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F731F5" w:rsidP="00893398">
      <w:pPr>
        <w:rPr>
          <w:rFonts w:ascii="Times New Roman" w:hAnsi="Times New Roman" w:cs="Times New Roman"/>
          <w:sz w:val="24"/>
          <w:szCs w:val="24"/>
        </w:rPr>
      </w:pPr>
      <w:r w:rsidRPr="00F731F5">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6A6D78" w:rsidRPr="00893398" w:rsidRDefault="006A6D78"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6A6D78" w:rsidRPr="008B7F99" w:rsidRDefault="006A6D78"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6A6D78" w:rsidRPr="00893398" w:rsidRDefault="006A6D78"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6A6D78" w:rsidRPr="00893398" w:rsidRDefault="006A6D78"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6A6D78" w:rsidRPr="00412BB6" w:rsidRDefault="006A6D78" w:rsidP="00893398"/>
                </w:txbxContent>
              </v:textbox>
            </v:rect>
            <v:rect id="_x0000_s1065" style="position:absolute;left:8913;top:3262;width:129;height:509;mso-wrap-style:none" filled="f" stroked="f">
              <v:textbox style="mso-next-textbox:#_x0000_s1065;mso-fit-shape-to-text:t" inset="0,0,0,0">
                <w:txbxContent>
                  <w:p w:rsidR="006A6D78" w:rsidRPr="00412BB6" w:rsidRDefault="006A6D78"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6A6D78" w:rsidRPr="00F85145" w:rsidRDefault="006A6D78"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6A6D78" w:rsidRPr="00F85145" w:rsidRDefault="006A6D78"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6A6D78" w:rsidRDefault="006A6D78"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6A6D78" w:rsidRDefault="006A6D78"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A25B1B">
              <w:rPr>
                <w:rFonts w:ascii="Times New Roman" w:hAnsi="Times New Roman" w:cs="Times New Roman"/>
                <w:b/>
                <w:spacing w:val="-6"/>
                <w:sz w:val="24"/>
                <w:szCs w:val="24"/>
                <w:u w:val="single"/>
              </w:rPr>
              <w:t>20</w:t>
            </w:r>
            <w:r w:rsidRPr="00066F92">
              <w:rPr>
                <w:rFonts w:ascii="Times New Roman" w:hAnsi="Times New Roman" w:cs="Times New Roman"/>
                <w:b/>
                <w:spacing w:val="-6"/>
                <w:sz w:val="24"/>
                <w:szCs w:val="24"/>
                <w:u w:val="single"/>
              </w:rPr>
              <w:t xml:space="preserve">»  </w:t>
            </w:r>
            <w:r w:rsidR="00A25B1B">
              <w:rPr>
                <w:rFonts w:ascii="Times New Roman" w:hAnsi="Times New Roman" w:cs="Times New Roman"/>
                <w:b/>
                <w:spacing w:val="-6"/>
                <w:sz w:val="24"/>
                <w:szCs w:val="24"/>
                <w:u w:val="single"/>
              </w:rPr>
              <w:t>апреля</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A25B1B" w:rsidRPr="002C136E" w:rsidRDefault="00A25B1B" w:rsidP="00573E68">
      <w:pPr>
        <w:keepNext/>
        <w:keepLines/>
        <w:suppressLineNumbers/>
        <w:suppressAutoHyphens/>
        <w:spacing w:after="0"/>
        <w:jc w:val="center"/>
        <w:rPr>
          <w:rFonts w:ascii="Times New Roman" w:hAnsi="Times New Roman" w:cs="Times New Roman"/>
          <w:sz w:val="24"/>
          <w:szCs w:val="24"/>
        </w:rPr>
      </w:pPr>
    </w:p>
    <w:p w:rsidR="00A25B1B" w:rsidRDefault="00573E68" w:rsidP="00A25B1B">
      <w:pPr>
        <w:pStyle w:val="a3"/>
        <w:spacing w:before="0" w:after="0"/>
        <w:rPr>
          <w:rFonts w:ascii="Times New Roman" w:hAnsi="Times New Roman" w:cs="Times New Roman"/>
          <w:sz w:val="28"/>
          <w:szCs w:val="28"/>
        </w:rPr>
      </w:pPr>
      <w:r w:rsidRPr="00A25B1B">
        <w:rPr>
          <w:rFonts w:ascii="Times New Roman" w:hAnsi="Times New Roman" w:cs="Times New Roman"/>
          <w:iCs/>
          <w:color w:val="000000"/>
          <w:sz w:val="28"/>
          <w:szCs w:val="28"/>
        </w:rPr>
        <w:t xml:space="preserve">на </w:t>
      </w:r>
      <w:r w:rsidRPr="00A25B1B">
        <w:rPr>
          <w:rFonts w:ascii="Times New Roman" w:hAnsi="Times New Roman" w:cs="Times New Roman"/>
          <w:sz w:val="28"/>
          <w:szCs w:val="28"/>
        </w:rPr>
        <w:t xml:space="preserve">поставку </w:t>
      </w:r>
      <w:r w:rsidR="00A25B1B" w:rsidRPr="00A25B1B">
        <w:rPr>
          <w:rFonts w:ascii="Times New Roman" w:hAnsi="Times New Roman" w:cs="Times New Roman"/>
          <w:sz w:val="28"/>
          <w:szCs w:val="28"/>
        </w:rPr>
        <w:t xml:space="preserve">отводов крутоизогнутых ГОСТ  17375-2001 </w:t>
      </w:r>
    </w:p>
    <w:p w:rsidR="00EB1A34" w:rsidRPr="00A25B1B" w:rsidRDefault="00A25B1B" w:rsidP="00A25B1B">
      <w:pPr>
        <w:pStyle w:val="a3"/>
        <w:spacing w:before="0" w:after="0"/>
        <w:rPr>
          <w:rFonts w:ascii="Times New Roman" w:hAnsi="Times New Roman" w:cs="Times New Roman"/>
          <w:kern w:val="0"/>
          <w:sz w:val="28"/>
          <w:szCs w:val="28"/>
        </w:rPr>
      </w:pPr>
      <w:r w:rsidRPr="00A25B1B">
        <w:rPr>
          <w:rFonts w:ascii="Times New Roman" w:hAnsi="Times New Roman" w:cs="Times New Roman"/>
          <w:sz w:val="28"/>
          <w:szCs w:val="28"/>
        </w:rPr>
        <w:t xml:space="preserve">и </w:t>
      </w:r>
      <w:r>
        <w:rPr>
          <w:rFonts w:ascii="Times New Roman" w:hAnsi="Times New Roman" w:cs="Times New Roman"/>
          <w:sz w:val="28"/>
          <w:szCs w:val="28"/>
        </w:rPr>
        <w:t xml:space="preserve">фланцев </w:t>
      </w:r>
      <w:r w:rsidRPr="00A25B1B">
        <w:rPr>
          <w:rFonts w:ascii="Times New Roman" w:hAnsi="Times New Roman" w:cs="Times New Roman"/>
          <w:sz w:val="28"/>
          <w:szCs w:val="28"/>
        </w:rPr>
        <w:t>стальных плоских  ГОСТ 12820</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715"/>
        <w:gridCol w:w="1133"/>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A25B1B" w:rsidRDefault="00EB1A34" w:rsidP="002A5CE6">
            <w:pPr>
              <w:rPr>
                <w:rFonts w:ascii="Times New Roman" w:hAnsi="Times New Roman" w:cs="Times New Roman"/>
              </w:rPr>
            </w:pPr>
            <w:r w:rsidRPr="00A25B1B">
              <w:rPr>
                <w:rFonts w:ascii="Times New Roman" w:hAnsi="Times New Roman" w:cs="Times New Roman"/>
              </w:rPr>
              <w:t>Контактное лицо (</w:t>
            </w:r>
            <w:r w:rsidR="002A5CE6" w:rsidRPr="00A25B1B">
              <w:rPr>
                <w:rFonts w:ascii="Times New Roman" w:hAnsi="Times New Roman" w:cs="Times New Roman"/>
              </w:rPr>
              <w:t xml:space="preserve">разъяснения вопросов по </w:t>
            </w:r>
            <w:r w:rsidRPr="00A25B1B">
              <w:rPr>
                <w:rFonts w:ascii="Times New Roman" w:hAnsi="Times New Roman" w:cs="Times New Roman"/>
              </w:rPr>
              <w:t>техническ</w:t>
            </w:r>
            <w:r w:rsidR="002A5CE6" w:rsidRPr="00A25B1B">
              <w:rPr>
                <w:rFonts w:ascii="Times New Roman" w:hAnsi="Times New Roman" w:cs="Times New Roman"/>
              </w:rPr>
              <w:t>ой</w:t>
            </w:r>
            <w:r w:rsidRPr="00A25B1B">
              <w:rPr>
                <w:rFonts w:ascii="Times New Roman" w:hAnsi="Times New Roman" w:cs="Times New Roman"/>
              </w:rPr>
              <w:t xml:space="preserve"> част</w:t>
            </w:r>
            <w:r w:rsidR="002A5CE6" w:rsidRPr="00A25B1B">
              <w:rPr>
                <w:rFonts w:ascii="Times New Roman" w:hAnsi="Times New Roman" w:cs="Times New Roman"/>
              </w:rPr>
              <w:t>и</w:t>
            </w:r>
            <w:r w:rsidR="00950F9B" w:rsidRPr="00A25B1B">
              <w:rPr>
                <w:rFonts w:ascii="Times New Roman" w:hAnsi="Times New Roman" w:cs="Times New Roman"/>
              </w:rPr>
              <w:t xml:space="preserve"> лотов</w:t>
            </w:r>
            <w:r w:rsidRPr="00A25B1B">
              <w:rPr>
                <w:rFonts w:ascii="Times New Roman" w:hAnsi="Times New Roman" w:cs="Times New Roman"/>
              </w:rPr>
              <w:t>)</w:t>
            </w:r>
          </w:p>
        </w:tc>
        <w:tc>
          <w:tcPr>
            <w:tcW w:w="6633" w:type="dxa"/>
            <w:gridSpan w:val="6"/>
            <w:vAlign w:val="center"/>
          </w:tcPr>
          <w:p w:rsidR="002723AD" w:rsidRPr="00A25B1B" w:rsidRDefault="00AE479F" w:rsidP="00AE479F">
            <w:pPr>
              <w:rPr>
                <w:rStyle w:val="iceouttxt4"/>
                <w:rFonts w:ascii="Times New Roman" w:hAnsi="Times New Roman" w:cs="Times New Roman"/>
              </w:rPr>
            </w:pPr>
            <w:r w:rsidRPr="00A25B1B">
              <w:rPr>
                <w:rStyle w:val="iceouttxt4"/>
                <w:rFonts w:ascii="Times New Roman" w:hAnsi="Times New Roman" w:cs="Times New Roman"/>
              </w:rPr>
              <w:t xml:space="preserve">Начальник ОМТС </w:t>
            </w:r>
            <w:r w:rsidRPr="00A25B1B">
              <w:rPr>
                <w:rFonts w:ascii="Times New Roman" w:hAnsi="Times New Roman" w:cs="Times New Roman"/>
              </w:rPr>
              <w:t>МУП «УГХ» м.о. г.Пыть-Ях</w:t>
            </w:r>
            <w:r w:rsidRPr="00A25B1B">
              <w:rPr>
                <w:rStyle w:val="iceouttxt4"/>
                <w:rFonts w:ascii="Times New Roman" w:hAnsi="Times New Roman" w:cs="Times New Roman"/>
              </w:rPr>
              <w:t xml:space="preserve"> – </w:t>
            </w:r>
          </w:p>
          <w:p w:rsidR="00EB1A34" w:rsidRPr="00A25B1B" w:rsidRDefault="00AE479F" w:rsidP="00AE479F">
            <w:pPr>
              <w:rPr>
                <w:rFonts w:ascii="Times New Roman" w:hAnsi="Times New Roman" w:cs="Times New Roman"/>
              </w:rPr>
            </w:pPr>
            <w:r w:rsidRPr="00A25B1B">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A25B1B" w:rsidRDefault="00EB1A34" w:rsidP="00956CFC">
            <w:pPr>
              <w:rPr>
                <w:rFonts w:ascii="Times New Roman" w:hAnsi="Times New Roman" w:cs="Times New Roman"/>
              </w:rPr>
            </w:pPr>
            <w:r w:rsidRPr="00A25B1B">
              <w:rPr>
                <w:rStyle w:val="iceouttxt4"/>
                <w:rFonts w:ascii="Times New Roman" w:hAnsi="Times New Roman" w:cs="Times New Roman"/>
              </w:rPr>
              <w:t xml:space="preserve">Дополнительный контакт (разъяснение </w:t>
            </w:r>
            <w:r w:rsidR="002A5CE6" w:rsidRPr="00A25B1B">
              <w:rPr>
                <w:rFonts w:ascii="Times New Roman" w:hAnsi="Times New Roman" w:cs="Times New Roman"/>
              </w:rPr>
              <w:t>вопросов</w:t>
            </w:r>
            <w:r w:rsidR="002A5CE6" w:rsidRPr="00A25B1B">
              <w:rPr>
                <w:rStyle w:val="iceouttxt4"/>
                <w:rFonts w:ascii="Times New Roman" w:hAnsi="Times New Roman" w:cs="Times New Roman"/>
              </w:rPr>
              <w:t xml:space="preserve"> </w:t>
            </w:r>
            <w:r w:rsidRPr="00A25B1B">
              <w:rPr>
                <w:rStyle w:val="iceouttxt4"/>
                <w:rFonts w:ascii="Times New Roman" w:hAnsi="Times New Roman" w:cs="Times New Roman"/>
              </w:rPr>
              <w:t>по документации</w:t>
            </w:r>
            <w:r w:rsidR="00950F9B" w:rsidRPr="00A25B1B">
              <w:rPr>
                <w:rStyle w:val="iceouttxt4"/>
                <w:rFonts w:ascii="Times New Roman" w:hAnsi="Times New Roman" w:cs="Times New Roman"/>
              </w:rPr>
              <w:t xml:space="preserve"> к торгам</w:t>
            </w:r>
            <w:r w:rsidRPr="00A25B1B">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A25B1B" w:rsidRDefault="00EB1A34" w:rsidP="00EB1A34">
            <w:pPr>
              <w:rPr>
                <w:rStyle w:val="iceouttxt4"/>
                <w:rFonts w:ascii="Times New Roman" w:hAnsi="Times New Roman" w:cs="Times New Roman"/>
              </w:rPr>
            </w:pPr>
            <w:r w:rsidRPr="00A25B1B">
              <w:rPr>
                <w:rStyle w:val="iceouttxt4"/>
                <w:rFonts w:ascii="Times New Roman" w:hAnsi="Times New Roman" w:cs="Times New Roman"/>
              </w:rPr>
              <w:t xml:space="preserve">Юрисконсульт ОМТС Новотней Евгений Валерьевич </w:t>
            </w:r>
          </w:p>
          <w:p w:rsidR="009B05F6" w:rsidRPr="00A25B1B" w:rsidRDefault="00EB1A34" w:rsidP="00EB1A34">
            <w:pPr>
              <w:rPr>
                <w:rStyle w:val="iceouttxt4"/>
                <w:rFonts w:ascii="Times New Roman" w:hAnsi="Times New Roman" w:cs="Times New Roman"/>
              </w:rPr>
            </w:pPr>
            <w:r w:rsidRPr="00A25B1B">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A25B1B" w:rsidRDefault="009B05F6" w:rsidP="00956CFC">
            <w:pPr>
              <w:rPr>
                <w:rStyle w:val="iceouttxt4"/>
                <w:rFonts w:ascii="Times New Roman" w:hAnsi="Times New Roman" w:cs="Times New Roman"/>
              </w:rPr>
            </w:pPr>
            <w:r w:rsidRPr="00A25B1B">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A25B1B" w:rsidRDefault="00F731F5" w:rsidP="00EB1A34">
            <w:pPr>
              <w:rPr>
                <w:rStyle w:val="iceouttxt4"/>
                <w:rFonts w:ascii="Times New Roman" w:hAnsi="Times New Roman" w:cs="Times New Roman"/>
              </w:rPr>
            </w:pPr>
            <w:hyperlink r:id="rId7" w:history="1">
              <w:r w:rsidR="009B05F6" w:rsidRPr="00A25B1B">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A25B1B" w:rsidRDefault="00EB1A34" w:rsidP="00956CFC">
            <w:pPr>
              <w:rPr>
                <w:rStyle w:val="iceouttxt4"/>
                <w:rFonts w:ascii="Times New Roman" w:hAnsi="Times New Roman" w:cs="Times New Roman"/>
              </w:rPr>
            </w:pPr>
            <w:r w:rsidRPr="00A25B1B">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A25B1B" w:rsidRDefault="00573E68" w:rsidP="00A25B1B">
            <w:pPr>
              <w:pStyle w:val="a3"/>
              <w:spacing w:before="0" w:after="0"/>
              <w:jc w:val="both"/>
              <w:rPr>
                <w:rStyle w:val="iceouttxt4"/>
                <w:rFonts w:ascii="Times New Roman" w:hAnsi="Times New Roman" w:cs="Times New Roman"/>
                <w:b w:val="0"/>
                <w:kern w:val="0"/>
                <w:sz w:val="22"/>
                <w:szCs w:val="22"/>
              </w:rPr>
            </w:pPr>
            <w:r w:rsidRPr="00A25B1B">
              <w:rPr>
                <w:rFonts w:ascii="Times New Roman" w:hAnsi="Times New Roman" w:cs="Times New Roman"/>
                <w:b w:val="0"/>
                <w:sz w:val="22"/>
                <w:szCs w:val="22"/>
              </w:rPr>
              <w:t xml:space="preserve">Поставка </w:t>
            </w:r>
            <w:r w:rsidR="00A25B1B" w:rsidRPr="00A25B1B">
              <w:rPr>
                <w:rFonts w:ascii="Times New Roman" w:hAnsi="Times New Roman" w:cs="Times New Roman"/>
                <w:b w:val="0"/>
                <w:sz w:val="22"/>
                <w:szCs w:val="22"/>
              </w:rPr>
              <w:t xml:space="preserve">отводов крутоизогнутых ГОСТ  17375-2001 и фланцев стальных плоских  ГОСТ 12820 </w:t>
            </w:r>
            <w:r w:rsidRPr="00A25B1B">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A25B1B"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A25B1B" w:rsidRDefault="002A5CE6" w:rsidP="00AE479F">
            <w:pPr>
              <w:tabs>
                <w:tab w:val="left" w:pos="6285"/>
              </w:tabs>
              <w:spacing w:line="240" w:lineRule="atLeast"/>
              <w:jc w:val="center"/>
              <w:rPr>
                <w:rFonts w:ascii="Times New Roman" w:hAnsi="Times New Roman" w:cs="Times New Roman"/>
                <w:b/>
              </w:rPr>
            </w:pPr>
            <w:r w:rsidRPr="00A25B1B">
              <w:rPr>
                <w:rFonts w:ascii="Times New Roman" w:hAnsi="Times New Roman" w:cs="Times New Roman"/>
                <w:b/>
              </w:rPr>
              <w:t>Количество</w:t>
            </w:r>
            <w:r w:rsidR="00810375" w:rsidRPr="00A25B1B">
              <w:rPr>
                <w:rFonts w:ascii="Times New Roman" w:hAnsi="Times New Roman" w:cs="Times New Roman"/>
                <w:b/>
              </w:rPr>
              <w:t>,</w:t>
            </w:r>
            <w:r w:rsidRPr="00A25B1B">
              <w:rPr>
                <w:rFonts w:ascii="Times New Roman" w:hAnsi="Times New Roman" w:cs="Times New Roman"/>
                <w:b/>
              </w:rPr>
              <w:t xml:space="preserve">  объем</w:t>
            </w:r>
            <w:r w:rsidR="00810375" w:rsidRPr="00A25B1B">
              <w:rPr>
                <w:rFonts w:ascii="Times New Roman" w:hAnsi="Times New Roman" w:cs="Times New Roman"/>
                <w:b/>
              </w:rPr>
              <w:t xml:space="preserve"> </w:t>
            </w:r>
            <w:r w:rsidR="00AE479F" w:rsidRPr="00A25B1B">
              <w:rPr>
                <w:rFonts w:ascii="Times New Roman" w:hAnsi="Times New Roman" w:cs="Times New Roman"/>
                <w:b/>
              </w:rPr>
              <w:t>поставляемого товара</w:t>
            </w:r>
          </w:p>
        </w:tc>
      </w:tr>
      <w:tr w:rsidR="002A5CE6" w:rsidTr="00A25B1B">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969"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133"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A25B1B" w:rsidTr="00A25B1B">
        <w:trPr>
          <w:trHeight w:val="657"/>
        </w:trPr>
        <w:tc>
          <w:tcPr>
            <w:tcW w:w="817" w:type="dxa"/>
            <w:tcBorders>
              <w:top w:val="single" w:sz="4" w:space="0" w:color="auto"/>
              <w:left w:val="single" w:sz="4" w:space="0" w:color="auto"/>
              <w:bottom w:val="single" w:sz="4" w:space="0" w:color="auto"/>
              <w:right w:val="single" w:sz="4" w:space="0" w:color="auto"/>
            </w:tcBorders>
            <w:vAlign w:val="center"/>
          </w:tcPr>
          <w:p w:rsidR="00A25B1B" w:rsidRPr="00573E68" w:rsidRDefault="00A25B1B" w:rsidP="00A25B1B">
            <w:pPr>
              <w:jc w:val="center"/>
              <w:rPr>
                <w:rFonts w:ascii="Times New Roman" w:hAnsi="Times New Roman" w:cs="Times New Roman"/>
                <w:b/>
              </w:rPr>
            </w:pPr>
            <w:r w:rsidRPr="00573E68">
              <w:rPr>
                <w:rFonts w:ascii="Times New Roman" w:hAnsi="Times New Roman" w:cs="Times New Roman"/>
                <w:b/>
              </w:rPr>
              <w:t>1.</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A25B1B" w:rsidRDefault="00A25B1B" w:rsidP="00A25B1B">
            <w:pPr>
              <w:ind w:left="99"/>
              <w:jc w:val="both"/>
              <w:rPr>
                <w:rFonts w:ascii="Times New Roman" w:hAnsi="Times New Roman" w:cs="Times New Roman"/>
              </w:rPr>
            </w:pPr>
            <w:r>
              <w:rPr>
                <w:rFonts w:ascii="Times New Roman" w:hAnsi="Times New Roman" w:cs="Times New Roman"/>
              </w:rPr>
              <w:t>О</w:t>
            </w:r>
            <w:r w:rsidRPr="00A25B1B">
              <w:rPr>
                <w:rFonts w:ascii="Times New Roman" w:hAnsi="Times New Roman" w:cs="Times New Roman"/>
              </w:rPr>
              <w:t>твод</w:t>
            </w:r>
            <w:r>
              <w:rPr>
                <w:rFonts w:ascii="Times New Roman" w:hAnsi="Times New Roman" w:cs="Times New Roman"/>
              </w:rPr>
              <w:t>ы</w:t>
            </w:r>
            <w:r w:rsidRPr="00A25B1B">
              <w:rPr>
                <w:rFonts w:ascii="Times New Roman" w:hAnsi="Times New Roman" w:cs="Times New Roman"/>
              </w:rPr>
              <w:t xml:space="preserve"> крутоизогнуты</w:t>
            </w:r>
            <w:r>
              <w:rPr>
                <w:rFonts w:ascii="Times New Roman" w:hAnsi="Times New Roman" w:cs="Times New Roman"/>
              </w:rPr>
              <w:t>е</w:t>
            </w:r>
            <w:r w:rsidRPr="00A25B1B">
              <w:rPr>
                <w:rFonts w:ascii="Times New Roman" w:hAnsi="Times New Roman" w:cs="Times New Roman"/>
              </w:rPr>
              <w:t xml:space="preserve"> </w:t>
            </w:r>
          </w:p>
          <w:p w:rsidR="00A25B1B" w:rsidRPr="00A25B1B" w:rsidRDefault="00A25B1B" w:rsidP="00A25B1B">
            <w:pPr>
              <w:ind w:left="99"/>
              <w:jc w:val="both"/>
              <w:rPr>
                <w:rFonts w:ascii="Times New Roman" w:hAnsi="Times New Roman" w:cs="Times New Roman"/>
              </w:rPr>
            </w:pPr>
            <w:r w:rsidRPr="00A25B1B">
              <w:rPr>
                <w:rFonts w:ascii="Times New Roman" w:hAnsi="Times New Roman" w:cs="Times New Roman"/>
              </w:rPr>
              <w:t>ГОСТ  17375-2001.</w:t>
            </w:r>
          </w:p>
        </w:tc>
        <w:tc>
          <w:tcPr>
            <w:tcW w:w="1133" w:type="dxa"/>
            <w:tcBorders>
              <w:top w:val="single" w:sz="4" w:space="0" w:color="auto"/>
              <w:left w:val="single" w:sz="4" w:space="0" w:color="auto"/>
              <w:bottom w:val="single" w:sz="4" w:space="0" w:color="auto"/>
              <w:right w:val="single" w:sz="4" w:space="0" w:color="auto"/>
            </w:tcBorders>
            <w:vAlign w:val="center"/>
          </w:tcPr>
          <w:p w:rsidR="00A25B1B" w:rsidRPr="00573E68" w:rsidRDefault="00A25B1B" w:rsidP="00573E68">
            <w:pPr>
              <w:shd w:val="clear" w:color="auto" w:fill="FFFFFF"/>
              <w:ind w:firstLine="120"/>
              <w:jc w:val="center"/>
              <w:rPr>
                <w:rFonts w:ascii="Times New Roman" w:hAnsi="Times New Roman" w:cs="Times New Roman"/>
              </w:rPr>
            </w:pPr>
            <w:r>
              <w:rPr>
                <w:rFonts w:ascii="Times New Roman" w:hAnsi="Times New Roman" w:cs="Times New Roman"/>
              </w:rPr>
              <w:t>221</w:t>
            </w:r>
          </w:p>
        </w:tc>
        <w:tc>
          <w:tcPr>
            <w:tcW w:w="1552" w:type="dxa"/>
            <w:vMerge w:val="restart"/>
            <w:tcBorders>
              <w:top w:val="single" w:sz="4" w:space="0" w:color="auto"/>
              <w:left w:val="single" w:sz="4" w:space="0" w:color="auto"/>
              <w:right w:val="single" w:sz="4" w:space="0" w:color="auto"/>
            </w:tcBorders>
            <w:vAlign w:val="center"/>
          </w:tcPr>
          <w:p w:rsidR="00A25B1B" w:rsidRPr="00573E68" w:rsidRDefault="00A25B1B"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штук</w:t>
            </w:r>
          </w:p>
        </w:tc>
        <w:tc>
          <w:tcPr>
            <w:tcW w:w="1546" w:type="dxa"/>
            <w:vMerge w:val="restart"/>
            <w:tcBorders>
              <w:top w:val="single" w:sz="4" w:space="0" w:color="auto"/>
              <w:left w:val="single" w:sz="4" w:space="0" w:color="auto"/>
              <w:right w:val="single" w:sz="4" w:space="0" w:color="auto"/>
            </w:tcBorders>
            <w:vAlign w:val="center"/>
          </w:tcPr>
          <w:p w:rsidR="00A25B1B" w:rsidRPr="00573E68" w:rsidRDefault="00A25B1B"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2716020</w:t>
            </w:r>
          </w:p>
        </w:tc>
        <w:tc>
          <w:tcPr>
            <w:tcW w:w="1546" w:type="dxa"/>
            <w:vMerge w:val="restart"/>
            <w:tcBorders>
              <w:top w:val="single" w:sz="4" w:space="0" w:color="auto"/>
              <w:left w:val="single" w:sz="4" w:space="0" w:color="auto"/>
              <w:right w:val="single" w:sz="4" w:space="0" w:color="auto"/>
            </w:tcBorders>
            <w:vAlign w:val="center"/>
          </w:tcPr>
          <w:p w:rsidR="00A25B1B" w:rsidRPr="00573E68" w:rsidRDefault="00A25B1B"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29.13</w:t>
            </w:r>
          </w:p>
        </w:tc>
      </w:tr>
      <w:tr w:rsidR="00A25B1B" w:rsidTr="00A25B1B">
        <w:trPr>
          <w:trHeight w:val="674"/>
        </w:trPr>
        <w:tc>
          <w:tcPr>
            <w:tcW w:w="817" w:type="dxa"/>
            <w:tcBorders>
              <w:top w:val="single" w:sz="4" w:space="0" w:color="auto"/>
              <w:left w:val="single" w:sz="4" w:space="0" w:color="auto"/>
              <w:bottom w:val="single" w:sz="4" w:space="0" w:color="auto"/>
              <w:right w:val="single" w:sz="4" w:space="0" w:color="auto"/>
            </w:tcBorders>
            <w:vAlign w:val="center"/>
          </w:tcPr>
          <w:p w:rsidR="00A25B1B" w:rsidRPr="00573E68" w:rsidRDefault="00A25B1B" w:rsidP="00A25B1B">
            <w:pPr>
              <w:jc w:val="center"/>
              <w:rPr>
                <w:rFonts w:ascii="Times New Roman" w:hAnsi="Times New Roman" w:cs="Times New Roman"/>
                <w:b/>
              </w:rPr>
            </w:pPr>
            <w:r>
              <w:rPr>
                <w:rFonts w:ascii="Times New Roman" w:hAnsi="Times New Roman" w:cs="Times New Roman"/>
                <w:b/>
              </w:rPr>
              <w:t>2.</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A25B1B" w:rsidRDefault="00A25B1B" w:rsidP="00A25B1B">
            <w:pPr>
              <w:ind w:left="99"/>
              <w:jc w:val="both"/>
              <w:rPr>
                <w:rFonts w:ascii="Times New Roman" w:hAnsi="Times New Roman" w:cs="Times New Roman"/>
              </w:rPr>
            </w:pPr>
            <w:r>
              <w:rPr>
                <w:rFonts w:ascii="Times New Roman" w:hAnsi="Times New Roman" w:cs="Times New Roman"/>
              </w:rPr>
              <w:t>Ф</w:t>
            </w:r>
            <w:r w:rsidRPr="00A25B1B">
              <w:rPr>
                <w:rFonts w:ascii="Times New Roman" w:hAnsi="Times New Roman" w:cs="Times New Roman"/>
              </w:rPr>
              <w:t>ланц</w:t>
            </w:r>
            <w:r>
              <w:rPr>
                <w:rFonts w:ascii="Times New Roman" w:hAnsi="Times New Roman" w:cs="Times New Roman"/>
              </w:rPr>
              <w:t>ы</w:t>
            </w:r>
            <w:r w:rsidRPr="00A25B1B">
              <w:rPr>
                <w:rFonts w:ascii="Times New Roman" w:hAnsi="Times New Roman" w:cs="Times New Roman"/>
              </w:rPr>
              <w:t xml:space="preserve"> стальны</w:t>
            </w:r>
            <w:r>
              <w:rPr>
                <w:rFonts w:ascii="Times New Roman" w:hAnsi="Times New Roman" w:cs="Times New Roman"/>
              </w:rPr>
              <w:t>е</w:t>
            </w:r>
            <w:r w:rsidRPr="00A25B1B">
              <w:rPr>
                <w:rFonts w:ascii="Times New Roman" w:hAnsi="Times New Roman" w:cs="Times New Roman"/>
              </w:rPr>
              <w:t xml:space="preserve"> плоски</w:t>
            </w:r>
            <w:r>
              <w:rPr>
                <w:rFonts w:ascii="Times New Roman" w:hAnsi="Times New Roman" w:cs="Times New Roman"/>
              </w:rPr>
              <w:t>е</w:t>
            </w:r>
            <w:r w:rsidRPr="00A25B1B">
              <w:rPr>
                <w:rFonts w:ascii="Times New Roman" w:hAnsi="Times New Roman" w:cs="Times New Roman"/>
              </w:rPr>
              <w:t xml:space="preserve">  </w:t>
            </w:r>
          </w:p>
          <w:p w:rsidR="00A25B1B" w:rsidRPr="00A25B1B" w:rsidRDefault="00A25B1B" w:rsidP="00A25B1B">
            <w:pPr>
              <w:ind w:left="99"/>
              <w:jc w:val="both"/>
              <w:rPr>
                <w:rFonts w:ascii="Times New Roman" w:hAnsi="Times New Roman" w:cs="Times New Roman"/>
              </w:rPr>
            </w:pPr>
            <w:r w:rsidRPr="00A25B1B">
              <w:rPr>
                <w:rFonts w:ascii="Times New Roman" w:hAnsi="Times New Roman" w:cs="Times New Roman"/>
              </w:rPr>
              <w:t>ГОСТ 12820</w:t>
            </w:r>
            <w:r>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vAlign w:val="center"/>
          </w:tcPr>
          <w:p w:rsidR="00A25B1B" w:rsidRDefault="00A25B1B" w:rsidP="00573E68">
            <w:pPr>
              <w:shd w:val="clear" w:color="auto" w:fill="FFFFFF"/>
              <w:ind w:firstLine="120"/>
              <w:jc w:val="center"/>
              <w:rPr>
                <w:rFonts w:ascii="Times New Roman" w:hAnsi="Times New Roman" w:cs="Times New Roman"/>
              </w:rPr>
            </w:pPr>
            <w:r>
              <w:rPr>
                <w:rFonts w:ascii="Times New Roman" w:hAnsi="Times New Roman" w:cs="Times New Roman"/>
              </w:rPr>
              <w:t>110</w:t>
            </w:r>
          </w:p>
        </w:tc>
        <w:tc>
          <w:tcPr>
            <w:tcW w:w="1552" w:type="dxa"/>
            <w:vMerge/>
            <w:tcBorders>
              <w:left w:val="single" w:sz="4" w:space="0" w:color="auto"/>
              <w:bottom w:val="single" w:sz="4" w:space="0" w:color="auto"/>
              <w:right w:val="single" w:sz="4" w:space="0" w:color="auto"/>
            </w:tcBorders>
            <w:vAlign w:val="center"/>
          </w:tcPr>
          <w:p w:rsidR="00A25B1B" w:rsidRDefault="00A25B1B" w:rsidP="00573E68">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25B1B" w:rsidRDefault="00A25B1B" w:rsidP="00573E68">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25B1B" w:rsidRDefault="00A25B1B" w:rsidP="00573E68">
            <w:pPr>
              <w:tabs>
                <w:tab w:val="left" w:pos="6285"/>
              </w:tabs>
              <w:spacing w:line="240" w:lineRule="atLeast"/>
              <w:ind w:left="34"/>
              <w:jc w:val="center"/>
              <w:rPr>
                <w:rFonts w:ascii="Times New Roman" w:hAnsi="Times New Roman" w:cs="Times New Roman"/>
                <w:iCs/>
                <w:color w:val="000000"/>
              </w:rPr>
            </w:pP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573E68"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Югра, г.Пыть-Ях,</w:t>
            </w:r>
            <w:r w:rsidR="00237669" w:rsidRPr="00573E68">
              <w:rPr>
                <w:rStyle w:val="iceouttxt4"/>
                <w:rFonts w:ascii="Times New Roman" w:hAnsi="Times New Roman" w:cs="Times New Roman"/>
              </w:rPr>
              <w:t xml:space="preserve"> </w:t>
            </w:r>
            <w:r w:rsidRPr="00573E68">
              <w:rPr>
                <w:rStyle w:val="iceouttxt4"/>
                <w:rFonts w:ascii="Times New Roman" w:hAnsi="Times New Roman" w:cs="Times New Roman"/>
              </w:rPr>
              <w:t xml:space="preserve">ул. </w:t>
            </w:r>
            <w:proofErr w:type="gramStart"/>
            <w:r w:rsidRPr="00573E68">
              <w:rPr>
                <w:rStyle w:val="iceouttxt4"/>
                <w:rFonts w:ascii="Times New Roman" w:hAnsi="Times New Roman" w:cs="Times New Roman"/>
              </w:rPr>
              <w:t>Магистральная</w:t>
            </w:r>
            <w:proofErr w:type="gramEnd"/>
            <w:r w:rsidRPr="00573E68">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A25B1B" w:rsidRDefault="00A25B1B" w:rsidP="00573E68">
            <w:pPr>
              <w:jc w:val="both"/>
              <w:rPr>
                <w:rStyle w:val="iceouttxt4"/>
                <w:rFonts w:ascii="Times New Roman" w:hAnsi="Times New Roman" w:cs="Times New Roman"/>
              </w:rPr>
            </w:pPr>
            <w:r w:rsidRPr="00A25B1B">
              <w:rPr>
                <w:rFonts w:ascii="Times New Roman" w:hAnsi="Times New Roman" w:cs="Times New Roman"/>
              </w:rPr>
              <w:t>285 000 (двести восемьдесят пять тысяч)</w:t>
            </w:r>
            <w:r w:rsidR="00F40625">
              <w:rPr>
                <w:rFonts w:ascii="Times New Roman" w:hAnsi="Times New Roman" w:cs="Times New Roman"/>
              </w:rPr>
              <w:t xml:space="preserve"> </w:t>
            </w:r>
            <w:r w:rsidR="00F838DF" w:rsidRPr="00A25B1B">
              <w:rPr>
                <w:rFonts w:ascii="Times New Roman" w:hAnsi="Times New Roman" w:cs="Times New Roman"/>
              </w:rPr>
              <w:t>рублей 00 коп</w:t>
            </w:r>
            <w:proofErr w:type="gramStart"/>
            <w:r w:rsidR="00F838DF" w:rsidRPr="00A25B1B">
              <w:rPr>
                <w:rFonts w:ascii="Times New Roman" w:hAnsi="Times New Roman" w:cs="Times New Roman"/>
              </w:rPr>
              <w:t xml:space="preserve">., </w:t>
            </w:r>
            <w:r w:rsidR="00956CFC" w:rsidRPr="00A25B1B">
              <w:rPr>
                <w:rFonts w:ascii="Times New Roman" w:hAnsi="Times New Roman" w:cs="Times New Roman"/>
              </w:rPr>
              <w:t xml:space="preserve"> </w:t>
            </w:r>
            <w:proofErr w:type="gramEnd"/>
            <w:r w:rsidR="00D93824" w:rsidRPr="00A25B1B">
              <w:rPr>
                <w:rFonts w:ascii="Times New Roman" w:hAnsi="Times New Roman" w:cs="Times New Roman"/>
              </w:rPr>
              <w:t xml:space="preserve">в т.ч. </w:t>
            </w:r>
            <w:r w:rsidR="00361B3C" w:rsidRPr="00A25B1B">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573E68" w:rsidRDefault="00695F0B" w:rsidP="004F5C50">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573E68" w:rsidRDefault="00237669" w:rsidP="004F5C50">
            <w:pPr>
              <w:tabs>
                <w:tab w:val="left" w:pos="6285"/>
              </w:tabs>
              <w:spacing w:line="240" w:lineRule="atLeast"/>
              <w:jc w:val="both"/>
              <w:rPr>
                <w:rStyle w:val="iceouttxt4"/>
                <w:rFonts w:ascii="Times New Roman" w:hAnsi="Times New Roman" w:cs="Times New Roman"/>
              </w:rPr>
            </w:pPr>
            <w:r w:rsidRPr="00573E68">
              <w:rPr>
                <w:rFonts w:ascii="Times New Roman" w:hAnsi="Times New Roman" w:cs="Times New Roman"/>
              </w:rPr>
              <w:t>С</w:t>
            </w:r>
            <w:r w:rsidR="002A5CE6" w:rsidRPr="00573E68">
              <w:rPr>
                <w:rFonts w:ascii="Times New Roman" w:hAnsi="Times New Roman" w:cs="Times New Roman"/>
              </w:rPr>
              <w:t xml:space="preserve"> учетом непосредственно </w:t>
            </w:r>
            <w:r w:rsidR="00361B3C" w:rsidRPr="00573E68">
              <w:rPr>
                <w:rFonts w:ascii="Times New Roman" w:hAnsi="Times New Roman" w:cs="Times New Roman"/>
              </w:rPr>
              <w:t>товара</w:t>
            </w:r>
            <w:r w:rsidR="002A5CE6" w:rsidRPr="00573E68">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573E68">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573E68" w:rsidRDefault="00361B3C" w:rsidP="00A25B1B">
            <w:pPr>
              <w:jc w:val="both"/>
              <w:rPr>
                <w:rStyle w:val="iceouttxt4"/>
                <w:rFonts w:ascii="Times New Roman" w:hAnsi="Times New Roman" w:cs="Times New Roman"/>
              </w:rPr>
            </w:pPr>
            <w:r w:rsidRPr="00573E68">
              <w:rPr>
                <w:rFonts w:ascii="Times New Roman" w:hAnsi="Times New Roman" w:cs="Times New Roman"/>
                <w:color w:val="000000"/>
              </w:rPr>
              <w:t xml:space="preserve">Срок поставки товара в течение  </w:t>
            </w:r>
            <w:r w:rsidR="00573E68" w:rsidRPr="00A25B1B">
              <w:rPr>
                <w:rFonts w:ascii="Times New Roman" w:hAnsi="Times New Roman" w:cs="Times New Roman"/>
                <w:color w:val="000000"/>
              </w:rPr>
              <w:t>2</w:t>
            </w:r>
            <w:r w:rsidR="00A25B1B" w:rsidRPr="00A25B1B">
              <w:rPr>
                <w:rFonts w:ascii="Times New Roman" w:hAnsi="Times New Roman" w:cs="Times New Roman"/>
                <w:color w:val="000000"/>
              </w:rPr>
              <w:t>0</w:t>
            </w:r>
            <w:r w:rsidR="00573E68" w:rsidRPr="00A25B1B">
              <w:rPr>
                <w:rFonts w:ascii="Times New Roman" w:hAnsi="Times New Roman" w:cs="Times New Roman"/>
                <w:color w:val="000000"/>
              </w:rPr>
              <w:t xml:space="preserve"> (</w:t>
            </w:r>
            <w:r w:rsidR="00A25B1B" w:rsidRPr="00A25B1B">
              <w:rPr>
                <w:rFonts w:ascii="Times New Roman" w:hAnsi="Times New Roman" w:cs="Times New Roman"/>
                <w:color w:val="000000"/>
              </w:rPr>
              <w:t>двадцати</w:t>
            </w:r>
            <w:r w:rsidR="00573E68" w:rsidRPr="00573E68">
              <w:rPr>
                <w:rFonts w:ascii="Times New Roman" w:hAnsi="Times New Roman" w:cs="Times New Roman"/>
                <w:color w:val="000000"/>
              </w:rPr>
              <w:t xml:space="preserve"> пяти) </w:t>
            </w:r>
            <w:r w:rsidRPr="00573E68">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4F5C50">
            <w:pPr>
              <w:jc w:val="both"/>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 xml:space="preserve">по факту поставки согласно выставленным счетам, счетам-фактурам и </w:t>
            </w:r>
            <w:r w:rsidRPr="00A25B1B">
              <w:rPr>
                <w:rFonts w:ascii="Times New Roman" w:hAnsi="Times New Roman" w:cs="Times New Roman"/>
                <w:color w:val="000000"/>
                <w:spacing w:val="-1"/>
              </w:rPr>
              <w:t>накладным в течение 30 (тридцати) рабочих</w:t>
            </w:r>
            <w:r w:rsidRPr="00361B3C">
              <w:rPr>
                <w:rFonts w:ascii="Times New Roman" w:hAnsi="Times New Roman" w:cs="Times New Roman"/>
                <w:color w:val="000000"/>
                <w:spacing w:val="-1"/>
              </w:rPr>
              <w:t xml:space="preserve">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lastRenderedPageBreak/>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5B463B" w:rsidRDefault="00F316CF" w:rsidP="00AA55A3">
            <w:pPr>
              <w:jc w:val="center"/>
              <w:rPr>
                <w:rFonts w:ascii="Times New Roman" w:hAnsi="Times New Roman" w:cs="Times New Roman"/>
                <w:b/>
                <w:u w:val="single"/>
              </w:rPr>
            </w:pPr>
            <w:r w:rsidRPr="005B463B">
              <w:rPr>
                <w:rFonts w:ascii="Times New Roman" w:hAnsi="Times New Roman" w:cs="Times New Roman"/>
                <w:b/>
                <w:u w:val="single"/>
              </w:rPr>
              <w:t xml:space="preserve">Порядок размещения </w:t>
            </w:r>
            <w:r w:rsidR="00AA55A3" w:rsidRPr="005B463B">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5B463B" w:rsidRDefault="00573E68" w:rsidP="006A6D78">
            <w:pPr>
              <w:tabs>
                <w:tab w:val="left" w:pos="6285"/>
              </w:tabs>
              <w:spacing w:line="240" w:lineRule="atLeast"/>
              <w:rPr>
                <w:rFonts w:ascii="Times New Roman" w:hAnsi="Times New Roman" w:cs="Times New Roman"/>
              </w:rPr>
            </w:pPr>
            <w:r w:rsidRPr="005B463B">
              <w:rPr>
                <w:rFonts w:ascii="Times New Roman" w:hAnsi="Times New Roman" w:cs="Times New Roman"/>
              </w:rPr>
              <w:t>2</w:t>
            </w:r>
            <w:r w:rsidR="006A6D78" w:rsidRPr="005B463B">
              <w:rPr>
                <w:rFonts w:ascii="Times New Roman" w:hAnsi="Times New Roman" w:cs="Times New Roman"/>
              </w:rPr>
              <w:t>1</w:t>
            </w:r>
            <w:r w:rsidRPr="005B463B">
              <w:rPr>
                <w:rFonts w:ascii="Times New Roman" w:hAnsi="Times New Roman" w:cs="Times New Roman"/>
              </w:rPr>
              <w:t>.0</w:t>
            </w:r>
            <w:r w:rsidR="006A6D78" w:rsidRPr="005B463B">
              <w:rPr>
                <w:rFonts w:ascii="Times New Roman" w:hAnsi="Times New Roman" w:cs="Times New Roman"/>
              </w:rPr>
              <w:t>4</w:t>
            </w:r>
            <w:r w:rsidRPr="005B463B">
              <w:rPr>
                <w:rFonts w:ascii="Times New Roman" w:hAnsi="Times New Roman" w:cs="Times New Roman"/>
              </w:rPr>
              <w:t xml:space="preserve">.2015г. </w:t>
            </w:r>
            <w:r w:rsidRPr="005B463B">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5B463B" w:rsidRDefault="006A6D78" w:rsidP="00573E68">
            <w:pPr>
              <w:tabs>
                <w:tab w:val="left" w:pos="6285"/>
              </w:tabs>
              <w:spacing w:line="240" w:lineRule="atLeast"/>
              <w:rPr>
                <w:rFonts w:ascii="Times New Roman" w:hAnsi="Times New Roman" w:cs="Times New Roman"/>
              </w:rPr>
            </w:pPr>
            <w:r w:rsidRPr="005B463B">
              <w:rPr>
                <w:rFonts w:ascii="Times New Roman" w:hAnsi="Times New Roman" w:cs="Times New Roman"/>
              </w:rPr>
              <w:t>29</w:t>
            </w:r>
            <w:r w:rsidR="00573E68" w:rsidRPr="005B463B">
              <w:rPr>
                <w:rFonts w:ascii="Times New Roman" w:hAnsi="Times New Roman" w:cs="Times New Roman"/>
              </w:rPr>
              <w:t>.04.2015г.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5B463B" w:rsidRDefault="00573E68" w:rsidP="00573E68">
            <w:pPr>
              <w:tabs>
                <w:tab w:val="left" w:pos="6285"/>
              </w:tabs>
              <w:spacing w:line="240" w:lineRule="atLeast"/>
              <w:rPr>
                <w:rFonts w:ascii="Times New Roman" w:hAnsi="Times New Roman" w:cs="Times New Roman"/>
              </w:rPr>
            </w:pPr>
            <w:r w:rsidRPr="005B463B">
              <w:rPr>
                <w:rFonts w:ascii="Times New Roman" w:hAnsi="Times New Roman" w:cs="Times New Roman"/>
              </w:rPr>
              <w:t>3</w:t>
            </w:r>
            <w:r w:rsidR="006A6D78" w:rsidRPr="005B463B">
              <w:rPr>
                <w:rFonts w:ascii="Times New Roman" w:hAnsi="Times New Roman" w:cs="Times New Roman"/>
              </w:rPr>
              <w:t>0</w:t>
            </w:r>
            <w:r w:rsidRPr="005B463B">
              <w:rPr>
                <w:rFonts w:ascii="Times New Roman" w:hAnsi="Times New Roman" w:cs="Times New Roman"/>
              </w:rPr>
              <w:t>.04.2015г.       10-00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5B463B" w:rsidRDefault="00F316CF" w:rsidP="005B463B">
            <w:pPr>
              <w:tabs>
                <w:tab w:val="left" w:pos="6285"/>
              </w:tabs>
              <w:spacing w:line="240" w:lineRule="atLeast"/>
              <w:jc w:val="both"/>
              <w:rPr>
                <w:rFonts w:ascii="Times New Roman" w:hAnsi="Times New Roman" w:cs="Times New Roman"/>
              </w:rPr>
            </w:pPr>
            <w:r w:rsidRPr="005B463B">
              <w:rPr>
                <w:rFonts w:ascii="Times New Roman" w:eastAsia="Calibri" w:hAnsi="Times New Roman" w:cs="Times New Roman"/>
                <w:lang w:eastAsia="en-US"/>
              </w:rPr>
              <w:t xml:space="preserve">628386, РФ, ХМАО-Югра, г. Пыть-Ях, промзона "Центральная", ул. Магистральная, </w:t>
            </w:r>
            <w:r w:rsidR="005B463B">
              <w:rPr>
                <w:rFonts w:ascii="Times New Roman" w:eastAsia="Calibri" w:hAnsi="Times New Roman" w:cs="Times New Roman"/>
                <w:lang w:eastAsia="en-US"/>
              </w:rPr>
              <w:t>62</w:t>
            </w:r>
            <w:r w:rsidRPr="005B463B">
              <w:rPr>
                <w:rFonts w:ascii="Times New Roman" w:eastAsia="Calibri" w:hAnsi="Times New Roman" w:cs="Times New Roman"/>
                <w:lang w:eastAsia="en-US"/>
              </w:rPr>
              <w:t xml:space="preserve"> (кабинет директора МУП «УГХ» м.о. </w:t>
            </w:r>
            <w:proofErr w:type="spellStart"/>
            <w:r w:rsidRPr="005B463B">
              <w:rPr>
                <w:rFonts w:ascii="Times New Roman" w:eastAsia="Calibri" w:hAnsi="Times New Roman" w:cs="Times New Roman"/>
                <w:lang w:eastAsia="en-US"/>
              </w:rPr>
              <w:t>г</w:t>
            </w:r>
            <w:proofErr w:type="gramStart"/>
            <w:r w:rsidRPr="005B463B">
              <w:rPr>
                <w:rFonts w:ascii="Times New Roman" w:eastAsia="Calibri" w:hAnsi="Times New Roman" w:cs="Times New Roman"/>
                <w:lang w:eastAsia="en-US"/>
              </w:rPr>
              <w:t>.П</w:t>
            </w:r>
            <w:proofErr w:type="gramEnd"/>
            <w:r w:rsidRPr="005B463B">
              <w:rPr>
                <w:rFonts w:ascii="Times New Roman" w:eastAsia="Calibri" w:hAnsi="Times New Roman" w:cs="Times New Roman"/>
                <w:lang w:eastAsia="en-US"/>
              </w:rPr>
              <w:t>ыть-Яха</w:t>
            </w:r>
            <w:proofErr w:type="spellEnd"/>
            <w:r w:rsidRPr="005B463B">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5B463B" w:rsidRDefault="00F316CF" w:rsidP="004F5C50">
            <w:pPr>
              <w:tabs>
                <w:tab w:val="left" w:pos="6285"/>
              </w:tabs>
              <w:spacing w:line="240" w:lineRule="atLeast"/>
              <w:jc w:val="both"/>
              <w:rPr>
                <w:rFonts w:ascii="Times New Roman" w:eastAsia="Calibri" w:hAnsi="Times New Roman" w:cs="Times New Roman"/>
                <w:lang w:eastAsia="en-US"/>
              </w:rPr>
            </w:pPr>
            <w:r w:rsidRPr="005B463B">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5B463B" w:rsidRDefault="00F316CF" w:rsidP="004F5C50">
            <w:pPr>
              <w:tabs>
                <w:tab w:val="left" w:pos="6285"/>
              </w:tabs>
              <w:spacing w:line="240" w:lineRule="atLeast"/>
              <w:jc w:val="both"/>
              <w:rPr>
                <w:rFonts w:ascii="Times New Roman" w:eastAsia="Calibri" w:hAnsi="Times New Roman" w:cs="Times New Roman"/>
                <w:lang w:eastAsia="en-US"/>
              </w:rPr>
            </w:pPr>
            <w:r w:rsidRPr="005B463B">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5B463B" w:rsidRDefault="00F316CF" w:rsidP="00237669">
            <w:pPr>
              <w:jc w:val="center"/>
              <w:rPr>
                <w:rFonts w:ascii="Times New Roman" w:hAnsi="Times New Roman" w:cs="Times New Roman"/>
                <w:b/>
                <w:u w:val="single"/>
              </w:rPr>
            </w:pPr>
            <w:r w:rsidRPr="005B463B">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5B463B" w:rsidRDefault="00573E68" w:rsidP="006A6D78">
            <w:pPr>
              <w:tabs>
                <w:tab w:val="left" w:pos="6285"/>
              </w:tabs>
              <w:spacing w:line="240" w:lineRule="atLeast"/>
              <w:rPr>
                <w:rFonts w:ascii="Times New Roman" w:hAnsi="Times New Roman" w:cs="Times New Roman"/>
              </w:rPr>
            </w:pPr>
            <w:r w:rsidRPr="005B463B">
              <w:rPr>
                <w:rFonts w:ascii="Times New Roman" w:hAnsi="Times New Roman" w:cs="Times New Roman"/>
              </w:rPr>
              <w:t>с 2</w:t>
            </w:r>
            <w:r w:rsidR="006A6D78" w:rsidRPr="005B463B">
              <w:rPr>
                <w:rFonts w:ascii="Times New Roman" w:hAnsi="Times New Roman" w:cs="Times New Roman"/>
              </w:rPr>
              <w:t>1</w:t>
            </w:r>
            <w:r w:rsidRPr="005B463B">
              <w:rPr>
                <w:rFonts w:ascii="Times New Roman" w:hAnsi="Times New Roman" w:cs="Times New Roman"/>
              </w:rPr>
              <w:t xml:space="preserve">.03.2015г. по </w:t>
            </w:r>
            <w:r w:rsidR="006A6D78" w:rsidRPr="005B463B">
              <w:rPr>
                <w:rFonts w:ascii="Times New Roman" w:hAnsi="Times New Roman" w:cs="Times New Roman"/>
              </w:rPr>
              <w:t>29</w:t>
            </w:r>
            <w:r w:rsidRPr="005B463B">
              <w:rPr>
                <w:rFonts w:ascii="Times New Roman" w:hAnsi="Times New Roman" w:cs="Times New Roman"/>
              </w:rPr>
              <w:t>.04.2015г.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5B463B" w:rsidRDefault="00F316CF" w:rsidP="00D530BA">
            <w:pPr>
              <w:tabs>
                <w:tab w:val="left" w:pos="6285"/>
              </w:tabs>
              <w:spacing w:line="240" w:lineRule="atLeast"/>
              <w:rPr>
                <w:rFonts w:ascii="Times New Roman" w:hAnsi="Times New Roman" w:cs="Times New Roman"/>
              </w:rPr>
            </w:pPr>
            <w:r w:rsidRPr="005B463B">
              <w:rPr>
                <w:rFonts w:ascii="Times New Roman" w:hAnsi="Times New Roman" w:cs="Times New Roman"/>
              </w:rPr>
              <w:t>628384, ХМАО-Югра, г.Пыть-Ях, ул. Магистральная, 62 (</w:t>
            </w:r>
            <w:r w:rsidR="00D530BA" w:rsidRPr="005B463B">
              <w:rPr>
                <w:rFonts w:ascii="Times New Roman" w:hAnsi="Times New Roman" w:cs="Times New Roman"/>
              </w:rPr>
              <w:t>юрисконсульту ОМТС с</w:t>
            </w:r>
            <w:r w:rsidRPr="005B463B">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F731F5"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lastRenderedPageBreak/>
        <w:t xml:space="preserve">       </w:t>
      </w:r>
      <w:r w:rsidR="000E3E4A" w:rsidRPr="00476D10">
        <w:rPr>
          <w:rFonts w:ascii="Times New Roman" w:hAnsi="Times New Roman"/>
        </w:rPr>
        <w:t xml:space="preserve">Муниципальное унитарное предприятие «Управление городского хозяйства» муниципального образования города Пыть-Ях (далее – МУП «УГХ» м.о. г.Пыть-Ях) проводит </w:t>
      </w:r>
      <w:r w:rsidR="000E3E4A" w:rsidRPr="00476D10">
        <w:rPr>
          <w:rFonts w:ascii="Times New Roman" w:hAnsi="Times New Roman" w:cs="Times New Roman"/>
        </w:rPr>
        <w:t xml:space="preserve">с </w:t>
      </w:r>
      <w:r w:rsidR="000E3E4A" w:rsidRPr="00476D10">
        <w:rPr>
          <w:rFonts w:ascii="Times New Roman" w:hAnsi="Times New Roman" w:cs="Times New Roman"/>
          <w:highlight w:val="yellow"/>
        </w:rPr>
        <w:t>2</w:t>
      </w:r>
      <w:r w:rsidR="006A6D78">
        <w:rPr>
          <w:rFonts w:ascii="Times New Roman" w:hAnsi="Times New Roman" w:cs="Times New Roman"/>
          <w:highlight w:val="yellow"/>
        </w:rPr>
        <w:t>1</w:t>
      </w:r>
      <w:r w:rsidR="000E3E4A" w:rsidRPr="00476D10">
        <w:rPr>
          <w:rFonts w:ascii="Times New Roman" w:hAnsi="Times New Roman" w:cs="Times New Roman"/>
          <w:highlight w:val="yellow"/>
        </w:rPr>
        <w:t xml:space="preserve"> </w:t>
      </w:r>
      <w:r w:rsidR="000E3E4A" w:rsidRPr="00476D10">
        <w:rPr>
          <w:rFonts w:ascii="Times New Roman" w:hAnsi="Times New Roman" w:cs="Times New Roman"/>
        </w:rPr>
        <w:t xml:space="preserve">апреля </w:t>
      </w:r>
      <w:r w:rsidR="000E3E4A" w:rsidRPr="00476D10">
        <w:rPr>
          <w:rFonts w:ascii="Times New Roman" w:hAnsi="Times New Roman"/>
        </w:rPr>
        <w:t xml:space="preserve">запрос котировок </w:t>
      </w:r>
      <w:r w:rsidR="000E3E4A" w:rsidRPr="00476D10">
        <w:rPr>
          <w:rFonts w:ascii="Times New Roman" w:hAnsi="Times New Roman"/>
          <w:iCs/>
          <w:color w:val="000000"/>
        </w:rPr>
        <w:t xml:space="preserve">на право заключения договора с победителем. Предметом договора является </w:t>
      </w:r>
      <w:r w:rsidR="000E3E4A">
        <w:rPr>
          <w:rFonts w:ascii="Times New Roman" w:hAnsi="Times New Roman"/>
          <w:iCs/>
          <w:color w:val="000000"/>
        </w:rPr>
        <w:t>поставка товара в виде</w:t>
      </w:r>
      <w:r w:rsidR="000E3E4A" w:rsidRPr="00476D10">
        <w:rPr>
          <w:rFonts w:ascii="Times New Roman" w:hAnsi="Times New Roman"/>
          <w:iCs/>
          <w:color w:val="000000"/>
        </w:rPr>
        <w:t xml:space="preserve"> </w:t>
      </w:r>
      <w:r w:rsidR="00F40625" w:rsidRPr="00F40625">
        <w:rPr>
          <w:rFonts w:ascii="Times New Roman" w:hAnsi="Times New Roman" w:cs="Times New Roman"/>
        </w:rPr>
        <w:t>отводов крутоизогнутых и фланцев стальных плоских</w:t>
      </w:r>
      <w:r w:rsidR="00F40625" w:rsidRPr="00F40625">
        <w:rPr>
          <w:rFonts w:ascii="Times New Roman" w:hAnsi="Times New Roman"/>
        </w:rPr>
        <w:t xml:space="preserve"> </w:t>
      </w:r>
      <w:r w:rsidR="000E3E4A" w:rsidRPr="00F40625">
        <w:rPr>
          <w:rFonts w:ascii="Times New Roman" w:hAnsi="Times New Roman"/>
        </w:rPr>
        <w:t>на склад</w:t>
      </w:r>
      <w:r w:rsidR="000E3E4A" w:rsidRPr="00F40625">
        <w:rPr>
          <w:rFonts w:ascii="Times New Roman" w:hAnsi="Times New Roman" w:cs="Times New Roman"/>
        </w:rPr>
        <w:t xml:space="preserve"> Заказчика</w:t>
      </w:r>
      <w:r w:rsidR="000E3E4A" w:rsidRPr="00F40625">
        <w:rPr>
          <w:rFonts w:ascii="Times New Roman" w:hAnsi="Times New Roman"/>
        </w:rPr>
        <w:t>.</w:t>
      </w:r>
      <w:r w:rsidR="000E3E4A" w:rsidRPr="00F40625">
        <w:rPr>
          <w:rFonts w:ascii="Times New Roman" w:hAnsi="Times New Roman" w:cs="Times New Roman"/>
        </w:rPr>
        <w:t xml:space="preserve"> </w:t>
      </w:r>
      <w:r w:rsidR="000E3E4A" w:rsidRPr="00F40625">
        <w:rPr>
          <w:rFonts w:ascii="Times New Roman" w:hAnsi="Times New Roman"/>
        </w:rPr>
        <w:t>Д</w:t>
      </w:r>
      <w:r w:rsidR="000E3E4A" w:rsidRPr="00F40625">
        <w:rPr>
          <w:rFonts w:ascii="Times New Roman" w:hAnsi="Times New Roman" w:cs="Times New Roman"/>
        </w:rPr>
        <w:t>ействие д</w:t>
      </w:r>
      <w:r w:rsidR="000E3E4A" w:rsidRPr="00476D10">
        <w:rPr>
          <w:rFonts w:ascii="Times New Roman" w:hAnsi="Times New Roman" w:cs="Times New Roman"/>
        </w:rPr>
        <w:t xml:space="preserve">оговора </w:t>
      </w:r>
      <w:r w:rsidR="000E3E4A" w:rsidRPr="00476D10">
        <w:rPr>
          <w:rFonts w:ascii="Times New Roman" w:hAnsi="Times New Roman"/>
        </w:rPr>
        <w:t xml:space="preserve">начинается </w:t>
      </w:r>
      <w:r w:rsidR="000E3E4A" w:rsidRPr="00476D10">
        <w:rPr>
          <w:rFonts w:ascii="Times New Roman" w:hAnsi="Times New Roman" w:cs="Times New Roman"/>
        </w:rPr>
        <w:t xml:space="preserve">с момента </w:t>
      </w:r>
      <w:r w:rsidR="000E3E4A" w:rsidRPr="00476D10">
        <w:rPr>
          <w:rFonts w:ascii="Times New Roman" w:hAnsi="Times New Roman"/>
        </w:rPr>
        <w:t>подписания сторонами</w:t>
      </w:r>
      <w:r w:rsidR="000E3E4A" w:rsidRPr="00476D10">
        <w:rPr>
          <w:rFonts w:ascii="Times New Roman" w:hAnsi="Times New Roman" w:cs="Times New Roman"/>
        </w:rPr>
        <w:t xml:space="preserve"> договора </w:t>
      </w:r>
      <w:r w:rsidR="000E3E4A" w:rsidRPr="00476D10">
        <w:rPr>
          <w:rFonts w:ascii="Times New Roman" w:hAnsi="Times New Roman" w:cs="Times New Roman"/>
          <w:highlight w:val="yellow"/>
        </w:rPr>
        <w:t>по 31.12.2015года</w:t>
      </w:r>
      <w:r w:rsidR="000E3E4A" w:rsidRPr="00476D10">
        <w:rPr>
          <w:rFonts w:ascii="Times New Roman" w:hAnsi="Times New Roman" w:cs="Times New Roman"/>
        </w:rPr>
        <w:t>.</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F40625" w:rsidRPr="00F40625">
        <w:rPr>
          <w:rFonts w:ascii="Times New Roman" w:hAnsi="Times New Roman" w:cs="Times New Roman"/>
        </w:rPr>
        <w:t>отводов крутоизогнутых и фланцев стальных плоских</w:t>
      </w:r>
      <w:r w:rsidR="00F40625" w:rsidRPr="00F40625">
        <w:rPr>
          <w:rFonts w:ascii="Times New Roman" w:hAnsi="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F40625" w:rsidRPr="00A25B1B">
        <w:rPr>
          <w:rFonts w:ascii="Times New Roman" w:hAnsi="Times New Roman" w:cs="Times New Roman"/>
        </w:rPr>
        <w:t>285 000 (двести восемьдесят пять тысяч)</w:t>
      </w:r>
      <w:r w:rsidR="00F40625">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1"/>
        <w:numPr>
          <w:ilvl w:val="2"/>
          <w:numId w:val="6"/>
        </w:numPr>
        <w:tabs>
          <w:tab w:val="left" w:pos="0"/>
        </w:tabs>
        <w:ind w:left="0" w:firstLine="0"/>
        <w:contextualSpacing/>
        <w:jc w:val="both"/>
        <w:rPr>
          <w:sz w:val="22"/>
          <w:szCs w:val="22"/>
        </w:rPr>
      </w:pPr>
      <w:r w:rsidRPr="00434128">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1"/>
        <w:tabs>
          <w:tab w:val="left" w:pos="0"/>
        </w:tabs>
        <w:ind w:left="709"/>
        <w:jc w:val="both"/>
        <w:rPr>
          <w:sz w:val="22"/>
          <w:szCs w:val="22"/>
        </w:rPr>
      </w:pPr>
    </w:p>
    <w:p w:rsidR="00BA5818" w:rsidRPr="00434128" w:rsidRDefault="00BA5818" w:rsidP="00434128">
      <w:pPr>
        <w:pStyle w:val="1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1"/>
        <w:ind w:left="709"/>
        <w:jc w:val="both"/>
        <w:rPr>
          <w:sz w:val="22"/>
          <w:szCs w:val="22"/>
        </w:rPr>
      </w:pPr>
    </w:p>
    <w:p w:rsidR="00BA5818" w:rsidRPr="00473336" w:rsidRDefault="00BA5818" w:rsidP="00473336">
      <w:pPr>
        <w:pStyle w:val="1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1"/>
        <w:ind w:left="709"/>
        <w:jc w:val="center"/>
        <w:rPr>
          <w:b/>
          <w:sz w:val="22"/>
          <w:szCs w:val="22"/>
        </w:rPr>
      </w:pPr>
    </w:p>
    <w:p w:rsidR="00BA5818" w:rsidRPr="00473336" w:rsidRDefault="00BA5818" w:rsidP="00473336">
      <w:pPr>
        <w:pStyle w:val="1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1"/>
        <w:ind w:left="709" w:hanging="709"/>
        <w:jc w:val="both"/>
        <w:rPr>
          <w:sz w:val="22"/>
          <w:szCs w:val="22"/>
        </w:rPr>
      </w:pPr>
    </w:p>
    <w:p w:rsidR="00BA5818" w:rsidRPr="00473336" w:rsidRDefault="00BA5818" w:rsidP="00473336">
      <w:pPr>
        <w:pStyle w:val="1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1"/>
        <w:ind w:left="0"/>
        <w:jc w:val="both"/>
        <w:rPr>
          <w:sz w:val="22"/>
          <w:szCs w:val="22"/>
        </w:rPr>
      </w:pPr>
      <w:r w:rsidRPr="00473336">
        <w:rPr>
          <w:sz w:val="22"/>
          <w:szCs w:val="22"/>
        </w:rPr>
        <w:t xml:space="preserve"> </w:t>
      </w:r>
    </w:p>
    <w:p w:rsidR="00BA5818" w:rsidRPr="00473336" w:rsidRDefault="00BA5818" w:rsidP="00473336">
      <w:pPr>
        <w:pStyle w:val="1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lastRenderedPageBreak/>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1"/>
        <w:ind w:left="0"/>
        <w:jc w:val="both"/>
        <w:rPr>
          <w:sz w:val="22"/>
          <w:szCs w:val="22"/>
          <w:u w:val="single"/>
        </w:rPr>
      </w:pPr>
      <w:r w:rsidRPr="00473336">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1"/>
        <w:ind w:left="0"/>
        <w:jc w:val="both"/>
        <w:rPr>
          <w:sz w:val="22"/>
          <w:szCs w:val="22"/>
        </w:rPr>
      </w:pPr>
    </w:p>
    <w:p w:rsidR="00BA5818" w:rsidRPr="00473336" w:rsidRDefault="00BA5818" w:rsidP="00473336">
      <w:pPr>
        <w:pStyle w:val="1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1"/>
        <w:ind w:left="0"/>
        <w:jc w:val="both"/>
        <w:rPr>
          <w:sz w:val="22"/>
          <w:szCs w:val="22"/>
        </w:rPr>
      </w:pPr>
    </w:p>
    <w:p w:rsidR="00BA5818" w:rsidRPr="00950F9B" w:rsidRDefault="00BA5818" w:rsidP="00473336">
      <w:pPr>
        <w:pStyle w:val="1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lastRenderedPageBreak/>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1"/>
        <w:spacing w:line="240" w:lineRule="atLeast"/>
        <w:ind w:left="0"/>
        <w:jc w:val="both"/>
        <w:rPr>
          <w:sz w:val="22"/>
          <w:szCs w:val="22"/>
        </w:rPr>
      </w:pPr>
      <w:r w:rsidRPr="00950F9B">
        <w:lastRenderedPageBreak/>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F40625" w:rsidRDefault="005F5C91" w:rsidP="00086FB5">
      <w:pPr>
        <w:spacing w:after="0"/>
        <w:rPr>
          <w:rFonts w:ascii="Times New Roman" w:hAnsi="Times New Roman" w:cs="Times New Roman"/>
          <w:b/>
          <w:sz w:val="18"/>
          <w:szCs w:val="18"/>
        </w:rPr>
      </w:pPr>
      <w:r w:rsidRPr="00573E68">
        <w:rPr>
          <w:rFonts w:ascii="Times New Roman" w:hAnsi="Times New Roman" w:cs="Times New Roman"/>
        </w:rPr>
        <w:t xml:space="preserve">На </w:t>
      </w:r>
      <w:r w:rsidR="00573E68" w:rsidRPr="00573E68">
        <w:rPr>
          <w:rFonts w:ascii="Times New Roman" w:hAnsi="Times New Roman" w:cs="Times New Roman"/>
        </w:rPr>
        <w:t>поставку</w:t>
      </w:r>
      <w:r w:rsidR="00F40625" w:rsidRPr="00F40625">
        <w:rPr>
          <w:rFonts w:ascii="Times New Roman" w:hAnsi="Times New Roman" w:cs="Times New Roman"/>
          <w:b/>
        </w:rPr>
        <w:t xml:space="preserve"> </w:t>
      </w:r>
      <w:r w:rsidR="00F40625" w:rsidRPr="00F40625">
        <w:rPr>
          <w:rFonts w:ascii="Times New Roman" w:hAnsi="Times New Roman" w:cs="Times New Roman"/>
        </w:rPr>
        <w:t>отводов крутоизогнутых ГОСТ  17375-2001 и фланцев стальных плоских  ГОСТ 12820 на склад Заказчика.</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D266A7" w:rsidTr="00956CFC">
        <w:trPr>
          <w:jc w:val="center"/>
        </w:trPr>
        <w:tc>
          <w:tcPr>
            <w:tcW w:w="4798" w:type="dxa"/>
            <w:vAlign w:val="center"/>
          </w:tcPr>
          <w:p w:rsidR="00CC79C3" w:rsidRPr="00D266A7" w:rsidRDefault="00F40625" w:rsidP="00086FB5">
            <w:pPr>
              <w:pStyle w:val="a8"/>
              <w:jc w:val="center"/>
              <w:rPr>
                <w:sz w:val="18"/>
                <w:szCs w:val="18"/>
              </w:rPr>
            </w:pPr>
            <w:r>
              <w:rPr>
                <w:sz w:val="18"/>
                <w:szCs w:val="18"/>
              </w:rPr>
              <w:t>285</w:t>
            </w:r>
            <w:r w:rsidR="00956CFC" w:rsidRPr="00D266A7">
              <w:rPr>
                <w:sz w:val="18"/>
                <w:szCs w:val="18"/>
              </w:rPr>
              <w:t> 000,00</w:t>
            </w:r>
            <w:r w:rsidR="00E36D21" w:rsidRPr="00D266A7">
              <w:rPr>
                <w:sz w:val="18"/>
                <w:szCs w:val="18"/>
              </w:rPr>
              <w:t xml:space="preserve"> </w:t>
            </w:r>
            <w:r w:rsidR="00903835" w:rsidRPr="00D266A7">
              <w:rPr>
                <w:sz w:val="18"/>
                <w:szCs w:val="18"/>
              </w:rPr>
              <w:t xml:space="preserve"> с НДС</w:t>
            </w:r>
          </w:p>
        </w:tc>
        <w:tc>
          <w:tcPr>
            <w:tcW w:w="4773" w:type="dxa"/>
            <w:vAlign w:val="center"/>
          </w:tcPr>
          <w:p w:rsidR="00CC79C3" w:rsidRPr="00D266A7" w:rsidRDefault="00CC79C3" w:rsidP="00086FB5">
            <w:pPr>
              <w:pStyle w:val="a8"/>
              <w:jc w:val="center"/>
              <w:rPr>
                <w:sz w:val="18"/>
                <w:szCs w:val="18"/>
              </w:rPr>
            </w:pPr>
          </w:p>
        </w:tc>
      </w:tr>
    </w:tbl>
    <w:p w:rsidR="00CC79C3" w:rsidRPr="00D266A7" w:rsidRDefault="00CC79C3" w:rsidP="00086FB5">
      <w:pPr>
        <w:pStyle w:val="a8"/>
        <w:rPr>
          <w:sz w:val="18"/>
          <w:szCs w:val="18"/>
        </w:rPr>
      </w:pPr>
    </w:p>
    <w:p w:rsidR="00CC79C3" w:rsidRPr="00D266A7" w:rsidRDefault="00CC79C3" w:rsidP="00086FB5">
      <w:pPr>
        <w:pStyle w:val="a8"/>
        <w:rPr>
          <w:sz w:val="18"/>
          <w:szCs w:val="18"/>
        </w:rPr>
      </w:pPr>
      <w:r w:rsidRPr="00D266A7">
        <w:rPr>
          <w:bCs/>
          <w:sz w:val="18"/>
          <w:szCs w:val="18"/>
        </w:rPr>
        <w:t>5.</w:t>
      </w:r>
      <w:r w:rsidR="00086FB5" w:rsidRPr="00D266A7">
        <w:rPr>
          <w:sz w:val="18"/>
          <w:szCs w:val="18"/>
        </w:rPr>
        <w:t xml:space="preserve"> </w:t>
      </w:r>
      <w:proofErr w:type="gramStart"/>
      <w:r w:rsidRPr="00D266A7">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D266A7">
        <w:rPr>
          <w:bCs/>
          <w:sz w:val="18"/>
          <w:szCs w:val="18"/>
        </w:rPr>
        <w:t>6.</w:t>
      </w:r>
      <w:r w:rsidR="00086FB5" w:rsidRPr="00D266A7">
        <w:rPr>
          <w:sz w:val="18"/>
          <w:szCs w:val="18"/>
        </w:rPr>
        <w:t xml:space="preserve"> </w:t>
      </w:r>
      <w:r w:rsidRPr="00D266A7">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6A6D78" w:rsidRPr="006A6D78">
        <w:rPr>
          <w:sz w:val="18"/>
          <w:szCs w:val="18"/>
        </w:rPr>
        <w:t>11</w:t>
      </w:r>
      <w:r w:rsidR="00D266A7" w:rsidRPr="006A6D78">
        <w:rPr>
          <w:sz w:val="18"/>
          <w:szCs w:val="18"/>
        </w:rPr>
        <w:t>.0</w:t>
      </w:r>
      <w:r w:rsidR="00473336" w:rsidRPr="006A6D78">
        <w:rPr>
          <w:sz w:val="18"/>
          <w:szCs w:val="18"/>
        </w:rPr>
        <w:t>5</w:t>
      </w:r>
      <w:r w:rsidR="00D266A7" w:rsidRPr="006A6D78">
        <w:rPr>
          <w:sz w:val="18"/>
          <w:szCs w:val="18"/>
        </w:rPr>
        <w:t xml:space="preserve">.2015г. </w:t>
      </w:r>
      <w:r w:rsidRPr="006A6D78">
        <w:rPr>
          <w:sz w:val="18"/>
          <w:szCs w:val="18"/>
        </w:rPr>
        <w:t>по</w:t>
      </w:r>
      <w:r w:rsidR="00E36D21" w:rsidRPr="006A6D78">
        <w:rPr>
          <w:sz w:val="18"/>
          <w:szCs w:val="18"/>
        </w:rPr>
        <w:t xml:space="preserve"> 31.</w:t>
      </w:r>
      <w:r w:rsidR="00C2723D" w:rsidRPr="006A6D78">
        <w:rPr>
          <w:sz w:val="18"/>
          <w:szCs w:val="18"/>
        </w:rPr>
        <w:t>12</w:t>
      </w:r>
      <w:r w:rsidR="00984C4D" w:rsidRPr="006A6D78">
        <w:rPr>
          <w:sz w:val="18"/>
          <w:szCs w:val="18"/>
        </w:rPr>
        <w:t>.2015г.</w:t>
      </w:r>
      <w:r w:rsidR="00984C4D" w:rsidRPr="00D266A7">
        <w:rPr>
          <w:sz w:val="18"/>
          <w:szCs w:val="18"/>
        </w:rPr>
        <w:t xml:space="preserve"> </w:t>
      </w:r>
      <w:r w:rsidRPr="00D266A7">
        <w:rPr>
          <w:sz w:val="18"/>
          <w:szCs w:val="18"/>
        </w:rPr>
        <w:t>в соответствии</w:t>
      </w:r>
      <w:r w:rsidRPr="00086FB5">
        <w:rPr>
          <w:sz w:val="18"/>
          <w:szCs w:val="18"/>
        </w:rPr>
        <w:t xml:space="preserve">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89"/>
        <w:gridCol w:w="4621"/>
        <w:gridCol w:w="1251"/>
        <w:gridCol w:w="1428"/>
        <w:gridCol w:w="1337"/>
        <w:gridCol w:w="1201"/>
      </w:tblGrid>
      <w:tr w:rsidR="00F40625" w:rsidRPr="00F40625" w:rsidTr="006A6D78">
        <w:trPr>
          <w:trHeight w:val="608"/>
        </w:trPr>
        <w:tc>
          <w:tcPr>
            <w:tcW w:w="282" w:type="pct"/>
            <w:tcBorders>
              <w:top w:val="single" w:sz="6" w:space="0" w:color="auto"/>
              <w:left w:val="single" w:sz="6"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 xml:space="preserve">№ </w:t>
            </w:r>
            <w:proofErr w:type="spellStart"/>
            <w:proofErr w:type="gramStart"/>
            <w:r w:rsidRPr="00F40625">
              <w:rPr>
                <w:rFonts w:ascii="Times New Roman" w:hAnsi="Times New Roman" w:cs="Times New Roman"/>
                <w:b/>
                <w:sz w:val="20"/>
                <w:szCs w:val="20"/>
              </w:rPr>
              <w:t>п</w:t>
            </w:r>
            <w:proofErr w:type="spellEnd"/>
            <w:proofErr w:type="gramEnd"/>
            <w:r w:rsidRPr="00F40625">
              <w:rPr>
                <w:rFonts w:ascii="Times New Roman" w:hAnsi="Times New Roman" w:cs="Times New Roman"/>
                <w:b/>
                <w:sz w:val="20"/>
                <w:szCs w:val="20"/>
              </w:rPr>
              <w:t>/</w:t>
            </w:r>
            <w:proofErr w:type="spellStart"/>
            <w:r w:rsidRPr="00F40625">
              <w:rPr>
                <w:rFonts w:ascii="Times New Roman" w:hAnsi="Times New Roman" w:cs="Times New Roman"/>
                <w:b/>
                <w:sz w:val="20"/>
                <w:szCs w:val="20"/>
              </w:rPr>
              <w:t>п</w:t>
            </w:r>
            <w:proofErr w:type="spellEnd"/>
          </w:p>
        </w:tc>
        <w:tc>
          <w:tcPr>
            <w:tcW w:w="2216" w:type="pct"/>
            <w:tcBorders>
              <w:top w:val="single" w:sz="6" w:space="0" w:color="auto"/>
              <w:left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 xml:space="preserve">Наименование продукции </w:t>
            </w:r>
          </w:p>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и ее технические характеристики</w:t>
            </w:r>
          </w:p>
        </w:tc>
        <w:tc>
          <w:tcPr>
            <w:tcW w:w="600" w:type="pct"/>
            <w:tcBorders>
              <w:top w:val="single" w:sz="6" w:space="0" w:color="auto"/>
              <w:left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 xml:space="preserve">Ед. </w:t>
            </w:r>
            <w:proofErr w:type="spellStart"/>
            <w:r w:rsidRPr="00F40625">
              <w:rPr>
                <w:rFonts w:ascii="Times New Roman" w:hAnsi="Times New Roman" w:cs="Times New Roman"/>
                <w:b/>
                <w:sz w:val="20"/>
                <w:szCs w:val="20"/>
              </w:rPr>
              <w:t>изм</w:t>
            </w:r>
            <w:proofErr w:type="spellEnd"/>
            <w:r w:rsidRPr="00F40625">
              <w:rPr>
                <w:rFonts w:ascii="Times New Roman" w:hAnsi="Times New Roman" w:cs="Times New Roman"/>
                <w:b/>
                <w:sz w:val="20"/>
                <w:szCs w:val="20"/>
              </w:rPr>
              <w:t>.</w:t>
            </w:r>
          </w:p>
        </w:tc>
        <w:tc>
          <w:tcPr>
            <w:tcW w:w="685" w:type="pct"/>
            <w:tcBorders>
              <w:top w:val="single" w:sz="6" w:space="0" w:color="auto"/>
              <w:left w:val="single" w:sz="6" w:space="0" w:color="auto"/>
              <w:right w:val="single" w:sz="6" w:space="0" w:color="auto"/>
            </w:tcBorders>
            <w:shd w:val="clear" w:color="auto" w:fill="FFFFFF"/>
            <w:vAlign w:val="center"/>
          </w:tcPr>
          <w:p w:rsidR="00F40625" w:rsidRPr="00F40625" w:rsidRDefault="00F40625" w:rsidP="00F40625">
            <w:pPr>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Цена</w:t>
            </w:r>
          </w:p>
        </w:tc>
        <w:tc>
          <w:tcPr>
            <w:tcW w:w="641" w:type="pct"/>
            <w:tcBorders>
              <w:top w:val="single" w:sz="6" w:space="0" w:color="auto"/>
              <w:left w:val="single" w:sz="6" w:space="0" w:color="auto"/>
              <w:right w:val="single" w:sz="6"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Коли</w:t>
            </w:r>
            <w:r w:rsidRPr="00F40625">
              <w:rPr>
                <w:rFonts w:ascii="Times New Roman" w:hAnsi="Times New Roman" w:cs="Times New Roman"/>
                <w:b/>
                <w:spacing w:val="-2"/>
                <w:sz w:val="20"/>
                <w:szCs w:val="20"/>
              </w:rPr>
              <w:t>чество</w:t>
            </w:r>
          </w:p>
        </w:tc>
        <w:tc>
          <w:tcPr>
            <w:tcW w:w="576" w:type="pct"/>
            <w:tcBorders>
              <w:top w:val="single" w:sz="6" w:space="0" w:color="auto"/>
              <w:left w:val="single" w:sz="6" w:space="0" w:color="auto"/>
              <w:right w:val="single" w:sz="6"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b/>
                <w:sz w:val="20"/>
                <w:szCs w:val="20"/>
              </w:rPr>
            </w:pPr>
            <w:r w:rsidRPr="00F40625">
              <w:rPr>
                <w:rFonts w:ascii="Times New Roman" w:hAnsi="Times New Roman" w:cs="Times New Roman"/>
                <w:b/>
                <w:sz w:val="20"/>
                <w:szCs w:val="20"/>
              </w:rPr>
              <w:t>Сумма</w:t>
            </w:r>
          </w:p>
        </w:tc>
      </w:tr>
      <w:tr w:rsidR="00F40625" w:rsidRPr="00F40625" w:rsidTr="006A6D78">
        <w:trPr>
          <w:trHeight w:val="422"/>
        </w:trPr>
        <w:tc>
          <w:tcPr>
            <w:tcW w:w="282" w:type="pct"/>
            <w:vMerge w:val="restart"/>
            <w:tcBorders>
              <w:top w:val="single" w:sz="6" w:space="0" w:color="auto"/>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6"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color w:val="000000"/>
              </w:rPr>
              <w:t>отводы крутоизогнутые ГОСТ 17375-2001</w:t>
            </w:r>
          </w:p>
        </w:tc>
        <w:tc>
          <w:tcPr>
            <w:tcW w:w="2502" w:type="pct"/>
            <w:gridSpan w:val="4"/>
            <w:tcBorders>
              <w:top w:val="single" w:sz="6"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hd w:val="clear" w:color="auto" w:fill="FFFFFF"/>
              <w:spacing w:after="0" w:line="240" w:lineRule="auto"/>
              <w:ind w:firstLine="120"/>
              <w:rPr>
                <w:rFonts w:ascii="Times New Roman" w:hAnsi="Times New Roman" w:cs="Times New Roman"/>
              </w:rPr>
            </w:pPr>
            <w:r w:rsidRPr="00F40625">
              <w:rPr>
                <w:rFonts w:ascii="Times New Roman" w:hAnsi="Times New Roman" w:cs="Times New Roman"/>
              </w:rPr>
              <w:t xml:space="preserve"> </w:t>
            </w:r>
          </w:p>
        </w:tc>
      </w:tr>
      <w:tr w:rsidR="00F40625" w:rsidRPr="00F40625" w:rsidTr="00F40625">
        <w:trPr>
          <w:trHeight w:val="7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numPr>
                <w:ilvl w:val="1"/>
                <w:numId w:val="9"/>
              </w:numPr>
              <w:spacing w:after="0" w:line="240" w:lineRule="auto"/>
              <w:ind w:left="102" w:firstLine="0"/>
              <w:rPr>
                <w:rFonts w:ascii="Times New Roman" w:hAnsi="Times New Roman" w:cs="Times New Roman"/>
                <w:b/>
              </w:rPr>
            </w:pP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57*3,5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4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numPr>
                <w:ilvl w:val="1"/>
                <w:numId w:val="9"/>
              </w:numPr>
              <w:spacing w:after="0" w:line="240" w:lineRule="auto"/>
              <w:ind w:left="102" w:firstLine="0"/>
              <w:rPr>
                <w:rFonts w:ascii="Times New Roman" w:hAnsi="Times New Roman" w:cs="Times New Roman"/>
                <w:b/>
              </w:rPr>
            </w:pP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76*3,5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25</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25"/>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numPr>
                <w:ilvl w:val="1"/>
                <w:numId w:val="9"/>
              </w:numPr>
              <w:spacing w:after="0" w:line="240" w:lineRule="auto"/>
              <w:ind w:left="102" w:firstLine="0"/>
              <w:rPr>
                <w:rFonts w:ascii="Times New Roman" w:hAnsi="Times New Roman" w:cs="Times New Roman"/>
              </w:rPr>
            </w:pP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89*3,5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35</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1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numPr>
                <w:ilvl w:val="1"/>
                <w:numId w:val="9"/>
              </w:numPr>
              <w:spacing w:after="0" w:line="240" w:lineRule="auto"/>
              <w:ind w:left="102" w:firstLine="0"/>
              <w:rPr>
                <w:rFonts w:ascii="Times New Roman" w:hAnsi="Times New Roman" w:cs="Times New Roman"/>
              </w:rPr>
            </w:pP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114*4,5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35</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4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numPr>
                <w:ilvl w:val="1"/>
                <w:numId w:val="9"/>
              </w:numPr>
              <w:spacing w:after="0" w:line="240" w:lineRule="auto"/>
              <w:ind w:left="102" w:firstLine="0"/>
              <w:rPr>
                <w:rFonts w:ascii="Times New Roman" w:hAnsi="Times New Roman" w:cs="Times New Roman"/>
              </w:rPr>
            </w:pP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159*6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35</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92"/>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rPr>
              <w:t xml:space="preserve">1.6      </w:t>
            </w:r>
            <w:r w:rsidRPr="00F40625">
              <w:rPr>
                <w:rFonts w:ascii="Times New Roman" w:hAnsi="Times New Roman" w:cs="Times New Roman"/>
                <w:lang w:val="en-US"/>
              </w:rPr>
              <w:t xml:space="preserve">D </w:t>
            </w:r>
            <w:r w:rsidRPr="00F40625">
              <w:rPr>
                <w:rFonts w:ascii="Times New Roman" w:hAnsi="Times New Roman" w:cs="Times New Roman"/>
              </w:rPr>
              <w:t xml:space="preserve">219*6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36</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85"/>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rPr>
              <w:t xml:space="preserve">1.7      </w:t>
            </w:r>
            <w:r w:rsidRPr="00F40625">
              <w:rPr>
                <w:rFonts w:ascii="Times New Roman" w:hAnsi="Times New Roman" w:cs="Times New Roman"/>
                <w:lang w:val="en-US"/>
              </w:rPr>
              <w:t>D</w:t>
            </w:r>
            <w:r w:rsidRPr="00F40625">
              <w:rPr>
                <w:rFonts w:ascii="Times New Roman" w:hAnsi="Times New Roman" w:cs="Times New Roman"/>
              </w:rPr>
              <w:t xml:space="preserve"> 325*8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5</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7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rPr>
              <w:t xml:space="preserve">1.8      </w:t>
            </w:r>
            <w:r w:rsidRPr="00F40625">
              <w:rPr>
                <w:rFonts w:ascii="Times New Roman" w:hAnsi="Times New Roman" w:cs="Times New Roman"/>
                <w:lang w:val="en-US"/>
              </w:rPr>
              <w:t>D</w:t>
            </w:r>
            <w:r w:rsidRPr="00F40625">
              <w:rPr>
                <w:rFonts w:ascii="Times New Roman" w:hAnsi="Times New Roman" w:cs="Times New Roman"/>
              </w:rPr>
              <w:t xml:space="preserve"> 426*8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1</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27"/>
        </w:trPr>
        <w:tc>
          <w:tcPr>
            <w:tcW w:w="282" w:type="pct"/>
            <w:vMerge/>
            <w:tcBorders>
              <w:left w:val="single" w:sz="6" w:space="0" w:color="auto"/>
              <w:bottom w:val="single" w:sz="4"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rPr>
              <w:t xml:space="preserve">1.9      </w:t>
            </w:r>
            <w:r w:rsidRPr="00F40625">
              <w:rPr>
                <w:rFonts w:ascii="Times New Roman" w:hAnsi="Times New Roman" w:cs="Times New Roman"/>
                <w:lang w:val="en-US"/>
              </w:rPr>
              <w:t>D</w:t>
            </w:r>
            <w:r w:rsidRPr="00F40625">
              <w:rPr>
                <w:rFonts w:ascii="Times New Roman" w:hAnsi="Times New Roman" w:cs="Times New Roman"/>
              </w:rPr>
              <w:t xml:space="preserve"> 530*10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1</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433"/>
        </w:trPr>
        <w:tc>
          <w:tcPr>
            <w:tcW w:w="282" w:type="pct"/>
            <w:vMerge w:val="restart"/>
            <w:tcBorders>
              <w:top w:val="single" w:sz="4" w:space="0" w:color="auto"/>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color w:val="000000"/>
              </w:rPr>
              <w:t>фланцы стальные плоские ГОСТ 12820</w:t>
            </w:r>
          </w:p>
        </w:tc>
        <w:tc>
          <w:tcPr>
            <w:tcW w:w="2502" w:type="pct"/>
            <w:gridSpan w:val="4"/>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30"/>
        </w:trPr>
        <w:tc>
          <w:tcPr>
            <w:tcW w:w="282" w:type="pct"/>
            <w:vMerge/>
            <w:tcBorders>
              <w:top w:val="single" w:sz="4" w:space="0" w:color="auto"/>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b/>
              </w:rPr>
            </w:pPr>
            <w:r w:rsidRPr="00F40625">
              <w:rPr>
                <w:rFonts w:ascii="Times New Roman" w:hAnsi="Times New Roman" w:cs="Times New Roman"/>
                <w:b/>
              </w:rPr>
              <w:t>2.1</w:t>
            </w:r>
            <w:r w:rsidRPr="00F40625">
              <w:rPr>
                <w:rFonts w:ascii="Times New Roman" w:hAnsi="Times New Roman" w:cs="Times New Roman"/>
              </w:rPr>
              <w:t xml:space="preserve">      </w:t>
            </w:r>
            <w:r w:rsidRPr="00F40625">
              <w:rPr>
                <w:rFonts w:ascii="Times New Roman" w:hAnsi="Times New Roman" w:cs="Times New Roman"/>
                <w:lang w:val="en-US"/>
              </w:rPr>
              <w:t>D</w:t>
            </w:r>
            <w:r w:rsidRPr="00F40625">
              <w:rPr>
                <w:rFonts w:ascii="Times New Roman" w:hAnsi="Times New Roman" w:cs="Times New Roman"/>
              </w:rPr>
              <w:t xml:space="preserve"> 50*16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15"/>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b/>
              </w:rPr>
            </w:pPr>
            <w:r w:rsidRPr="00F40625">
              <w:rPr>
                <w:rFonts w:ascii="Times New Roman" w:hAnsi="Times New Roman" w:cs="Times New Roman"/>
                <w:b/>
              </w:rPr>
              <w:t>2.2</w:t>
            </w:r>
            <w:r w:rsidRPr="00F40625">
              <w:rPr>
                <w:rFonts w:ascii="Times New Roman" w:hAnsi="Times New Roman" w:cs="Times New Roman"/>
              </w:rPr>
              <w:t xml:space="preserve">      </w:t>
            </w:r>
            <w:r w:rsidRPr="00F40625">
              <w:rPr>
                <w:rFonts w:ascii="Times New Roman" w:hAnsi="Times New Roman" w:cs="Times New Roman"/>
                <w:lang w:val="en-US"/>
              </w:rPr>
              <w:t>D</w:t>
            </w:r>
            <w:r w:rsidRPr="00F40625">
              <w:rPr>
                <w:rFonts w:ascii="Times New Roman" w:hAnsi="Times New Roman" w:cs="Times New Roman"/>
              </w:rPr>
              <w:t xml:space="preserve"> 80*16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15"/>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b/>
              </w:rPr>
              <w:t>2.3</w:t>
            </w: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100*16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24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b/>
              </w:rPr>
              <w:t>2.4</w:t>
            </w: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150*16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3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b/>
              </w:rPr>
              <w:t>2.5</w:t>
            </w: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200*16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14</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30"/>
        </w:trPr>
        <w:tc>
          <w:tcPr>
            <w:tcW w:w="282" w:type="pct"/>
            <w:vMerge/>
            <w:tcBorders>
              <w:left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b/>
              </w:rPr>
              <w:t>2.6</w:t>
            </w: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250*16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10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330"/>
        </w:trPr>
        <w:tc>
          <w:tcPr>
            <w:tcW w:w="282" w:type="pct"/>
            <w:vMerge/>
            <w:tcBorders>
              <w:left w:val="single" w:sz="6" w:space="0" w:color="auto"/>
              <w:bottom w:val="single" w:sz="6" w:space="0" w:color="auto"/>
              <w:right w:val="single" w:sz="4" w:space="0" w:color="auto"/>
            </w:tcBorders>
            <w:shd w:val="clear" w:color="auto" w:fill="FFFFFF"/>
          </w:tcPr>
          <w:p w:rsidR="00F40625" w:rsidRPr="00F40625" w:rsidRDefault="00F40625" w:rsidP="00F40625">
            <w:pPr>
              <w:numPr>
                <w:ilvl w:val="0"/>
                <w:numId w:val="12"/>
              </w:numPr>
              <w:shd w:val="clear" w:color="auto" w:fill="FFFFFF"/>
              <w:spacing w:after="0" w:line="240" w:lineRule="auto"/>
              <w:jc w:val="both"/>
              <w:rPr>
                <w:rFonts w:ascii="Times New Roman" w:hAnsi="Times New Roman" w:cs="Times New Roman"/>
              </w:rPr>
            </w:pPr>
          </w:p>
        </w:tc>
        <w:tc>
          <w:tcPr>
            <w:tcW w:w="2216" w:type="pct"/>
            <w:tcBorders>
              <w:top w:val="single" w:sz="4" w:space="0" w:color="auto"/>
              <w:left w:val="single" w:sz="4" w:space="0" w:color="auto"/>
              <w:bottom w:val="single" w:sz="6" w:space="0" w:color="auto"/>
              <w:right w:val="single" w:sz="4" w:space="0" w:color="auto"/>
            </w:tcBorders>
            <w:shd w:val="clear" w:color="auto" w:fill="FFFFFF"/>
            <w:vAlign w:val="bottom"/>
          </w:tcPr>
          <w:p w:rsidR="00F40625" w:rsidRPr="00F40625" w:rsidRDefault="00F40625" w:rsidP="00F40625">
            <w:pPr>
              <w:spacing w:after="0" w:line="240" w:lineRule="auto"/>
              <w:ind w:left="102"/>
              <w:rPr>
                <w:rFonts w:ascii="Times New Roman" w:hAnsi="Times New Roman" w:cs="Times New Roman"/>
              </w:rPr>
            </w:pPr>
            <w:r w:rsidRPr="00F40625">
              <w:rPr>
                <w:rFonts w:ascii="Times New Roman" w:hAnsi="Times New Roman" w:cs="Times New Roman"/>
                <w:b/>
              </w:rPr>
              <w:t>2.7</w:t>
            </w:r>
            <w:r w:rsidRPr="00F40625">
              <w:rPr>
                <w:rFonts w:ascii="Times New Roman" w:hAnsi="Times New Roman" w:cs="Times New Roman"/>
              </w:rPr>
              <w:t xml:space="preserve">      </w:t>
            </w:r>
            <w:r w:rsidRPr="00F40625">
              <w:rPr>
                <w:rFonts w:ascii="Times New Roman" w:hAnsi="Times New Roman" w:cs="Times New Roman"/>
                <w:lang w:val="en-US"/>
              </w:rPr>
              <w:t xml:space="preserve">D </w:t>
            </w:r>
            <w:r w:rsidRPr="00F40625">
              <w:rPr>
                <w:rFonts w:ascii="Times New Roman" w:hAnsi="Times New Roman" w:cs="Times New Roman"/>
              </w:rPr>
              <w:t xml:space="preserve">300*16       </w:t>
            </w:r>
          </w:p>
        </w:tc>
        <w:tc>
          <w:tcPr>
            <w:tcW w:w="600" w:type="pct"/>
            <w:tcBorders>
              <w:top w:val="single" w:sz="4" w:space="0" w:color="auto"/>
              <w:left w:val="single" w:sz="4" w:space="0" w:color="auto"/>
              <w:bottom w:val="single" w:sz="6" w:space="0" w:color="auto"/>
              <w:right w:val="single" w:sz="4"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шт.</w:t>
            </w:r>
          </w:p>
        </w:tc>
        <w:tc>
          <w:tcPr>
            <w:tcW w:w="685" w:type="pct"/>
            <w:tcBorders>
              <w:top w:val="single" w:sz="4" w:space="0" w:color="auto"/>
              <w:left w:val="single" w:sz="4" w:space="0" w:color="auto"/>
              <w:bottom w:val="single" w:sz="6" w:space="0" w:color="auto"/>
              <w:right w:val="single" w:sz="4" w:space="0" w:color="auto"/>
            </w:tcBorders>
            <w:shd w:val="clear" w:color="auto" w:fill="FFFFFF"/>
            <w:vAlign w:val="center"/>
          </w:tcPr>
          <w:p w:rsidR="00F40625" w:rsidRPr="00F40625" w:rsidRDefault="00F40625" w:rsidP="00F40625">
            <w:pPr>
              <w:shd w:val="clear" w:color="auto" w:fill="FFFFFF"/>
              <w:spacing w:after="0" w:line="240" w:lineRule="auto"/>
              <w:ind w:firstLine="120"/>
              <w:jc w:val="center"/>
              <w:rPr>
                <w:rFonts w:ascii="Times New Roman" w:hAnsi="Times New Roman" w:cs="Times New Roman"/>
              </w:rPr>
            </w:pPr>
          </w:p>
        </w:tc>
        <w:tc>
          <w:tcPr>
            <w:tcW w:w="641" w:type="pct"/>
            <w:tcBorders>
              <w:top w:val="single" w:sz="4" w:space="0" w:color="auto"/>
              <w:left w:val="single" w:sz="4" w:space="0" w:color="auto"/>
              <w:bottom w:val="single" w:sz="6" w:space="0" w:color="auto"/>
              <w:right w:val="single" w:sz="6" w:space="0" w:color="auto"/>
            </w:tcBorders>
            <w:shd w:val="clear" w:color="auto" w:fill="FFFFFF"/>
            <w:vAlign w:val="center"/>
          </w:tcPr>
          <w:p w:rsidR="00F40625" w:rsidRPr="00F40625" w:rsidRDefault="00F40625" w:rsidP="00F40625">
            <w:pPr>
              <w:spacing w:after="0" w:line="240" w:lineRule="auto"/>
              <w:jc w:val="center"/>
              <w:rPr>
                <w:rFonts w:ascii="Times New Roman" w:hAnsi="Times New Roman" w:cs="Times New Roman"/>
              </w:rPr>
            </w:pPr>
            <w:r w:rsidRPr="00F40625">
              <w:rPr>
                <w:rFonts w:ascii="Times New Roman" w:hAnsi="Times New Roman" w:cs="Times New Roman"/>
              </w:rPr>
              <w:t>6</w:t>
            </w:r>
          </w:p>
        </w:tc>
        <w:tc>
          <w:tcPr>
            <w:tcW w:w="576" w:type="pct"/>
            <w:tcBorders>
              <w:top w:val="single" w:sz="4" w:space="0" w:color="auto"/>
              <w:left w:val="single" w:sz="4" w:space="0" w:color="auto"/>
              <w:bottom w:val="single" w:sz="6"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p>
        </w:tc>
      </w:tr>
      <w:tr w:rsidR="00F40625" w:rsidRPr="00F40625" w:rsidTr="006A6D78">
        <w:trPr>
          <w:trHeight w:val="454"/>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tcPr>
          <w:p w:rsidR="00F40625" w:rsidRPr="00F40625" w:rsidRDefault="00F40625" w:rsidP="00F40625">
            <w:pPr>
              <w:spacing w:after="0" w:line="240" w:lineRule="auto"/>
              <w:rPr>
                <w:rFonts w:ascii="Times New Roman" w:hAnsi="Times New Roman" w:cs="Times New Roman"/>
              </w:rPr>
            </w:pPr>
            <w:r w:rsidRPr="00F40625">
              <w:rPr>
                <w:rFonts w:ascii="Times New Roman" w:hAnsi="Times New Roman" w:cs="Times New Roman"/>
                <w:b/>
              </w:rPr>
              <w:t>ИТОГО:</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rPr>
            </w:pPr>
            <w:r w:rsidRPr="00F40625">
              <w:rPr>
                <w:rFonts w:ascii="Times New Roman" w:hAnsi="Times New Roman" w:cs="Times New Roman"/>
                <w:b/>
              </w:rPr>
              <w:t>______-00</w:t>
            </w:r>
          </w:p>
        </w:tc>
      </w:tr>
      <w:tr w:rsidR="00F40625" w:rsidRPr="00F40625" w:rsidTr="006A6D78">
        <w:trPr>
          <w:trHeight w:val="560"/>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tcPr>
          <w:p w:rsidR="00F40625" w:rsidRPr="00F40625" w:rsidRDefault="00F40625" w:rsidP="00F40625">
            <w:pPr>
              <w:spacing w:after="0" w:line="240" w:lineRule="auto"/>
              <w:rPr>
                <w:rFonts w:ascii="Times New Roman" w:hAnsi="Times New Roman" w:cs="Times New Roman"/>
              </w:rPr>
            </w:pPr>
            <w:r w:rsidRPr="00F40625">
              <w:rPr>
                <w:rFonts w:ascii="Times New Roman" w:hAnsi="Times New Roman" w:cs="Times New Roman"/>
              </w:rPr>
              <w:t>В том числе НДС:</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F40625" w:rsidRPr="00F40625" w:rsidRDefault="00F40625" w:rsidP="00F40625">
            <w:pPr>
              <w:shd w:val="clear" w:color="auto" w:fill="FFFFFF"/>
              <w:spacing w:after="0" w:line="240" w:lineRule="auto"/>
              <w:ind w:firstLine="120"/>
              <w:rPr>
                <w:rFonts w:ascii="Times New Roman" w:hAnsi="Times New Roman" w:cs="Times New Roman"/>
                <w:b/>
              </w:rPr>
            </w:pPr>
            <w:r w:rsidRPr="00F40625">
              <w:rPr>
                <w:rFonts w:ascii="Times New Roman" w:hAnsi="Times New Roman" w:cs="Times New Roman"/>
                <w:b/>
              </w:rPr>
              <w:t>______-00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F40625" w:rsidRDefault="00F40625" w:rsidP="00EB1A34">
      <w:pPr>
        <w:spacing w:after="0"/>
        <w:rPr>
          <w:rFonts w:ascii="Times New Roman" w:hAnsi="Times New Roman" w:cs="Times New Roman"/>
        </w:rPr>
      </w:pPr>
      <w:r w:rsidRPr="00F40625">
        <w:rPr>
          <w:rFonts w:ascii="Times New Roman" w:hAnsi="Times New Roman" w:cs="Times New Roman"/>
        </w:rPr>
        <w:t>Директор _______________</w:t>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t>___________________/______________________</w:t>
      </w:r>
    </w:p>
    <w:p w:rsidR="00F40625" w:rsidRPr="00F40625" w:rsidRDefault="00F40625" w:rsidP="00EB1A34">
      <w:pPr>
        <w:spacing w:after="0"/>
        <w:rPr>
          <w:rFonts w:ascii="Times New Roman" w:hAnsi="Times New Roman" w:cs="Times New Roman"/>
        </w:rPr>
      </w:pP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r>
      <w:r w:rsidRPr="00F40625">
        <w:rPr>
          <w:rFonts w:ascii="Times New Roman" w:hAnsi="Times New Roman" w:cs="Times New Roman"/>
        </w:rPr>
        <w:tab/>
        <w:t>м.п.</w:t>
      </w: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Наименование выполняемых работ</w:t>
      </w:r>
      <w:r w:rsidRPr="00F40625">
        <w:rPr>
          <w:rFonts w:ascii="Times New Roman" w:hAnsi="Times New Roman" w:cs="Times New Roman"/>
          <w:b/>
          <w:lang w:val="en-US"/>
        </w:rPr>
        <w:t>:</w:t>
      </w:r>
    </w:p>
    <w:p w:rsidR="00F40625" w:rsidRPr="00F40625" w:rsidRDefault="00F40625" w:rsidP="006A6D78">
      <w:pPr>
        <w:spacing w:after="0" w:line="240" w:lineRule="auto"/>
        <w:ind w:left="284"/>
        <w:rPr>
          <w:rFonts w:ascii="Times New Roman" w:hAnsi="Times New Roman" w:cs="Times New Roman"/>
        </w:rPr>
      </w:pPr>
      <w:r w:rsidRPr="00F40625">
        <w:rPr>
          <w:rFonts w:ascii="Times New Roman" w:hAnsi="Times New Roman" w:cs="Times New Roman"/>
        </w:rPr>
        <w:t>1.1 Поставка отводов крутоизогнутых ГОСТ  17375-2001</w:t>
      </w:r>
    </w:p>
    <w:p w:rsidR="00F40625" w:rsidRPr="00F40625" w:rsidRDefault="006A6D78" w:rsidP="006A6D78">
      <w:pPr>
        <w:pStyle w:val="1"/>
        <w:spacing w:before="0" w:after="0"/>
        <w:rPr>
          <w:rFonts w:ascii="Times New Roman" w:hAnsi="Times New Roman"/>
          <w:sz w:val="22"/>
          <w:szCs w:val="22"/>
        </w:rPr>
      </w:pPr>
      <w:r>
        <w:rPr>
          <w:rFonts w:ascii="Times New Roman" w:hAnsi="Times New Roman"/>
          <w:b w:val="0"/>
          <w:sz w:val="22"/>
          <w:szCs w:val="22"/>
        </w:rPr>
        <w:t xml:space="preserve">      </w:t>
      </w:r>
      <w:r w:rsidR="00F40625" w:rsidRPr="00F40625">
        <w:rPr>
          <w:rFonts w:ascii="Times New Roman" w:hAnsi="Times New Roman"/>
          <w:b w:val="0"/>
          <w:sz w:val="22"/>
          <w:szCs w:val="22"/>
        </w:rPr>
        <w:t xml:space="preserve">2.1  Поставка фланцев стальных плоских  ГОСТ 12820        </w:t>
      </w:r>
      <w:r w:rsidR="00F40625" w:rsidRPr="00F40625">
        <w:rPr>
          <w:rFonts w:ascii="Times New Roman" w:hAnsi="Times New Roman"/>
          <w:sz w:val="22"/>
          <w:szCs w:val="22"/>
        </w:rPr>
        <w:t xml:space="preserve">                                                                                                         </w:t>
      </w:r>
    </w:p>
    <w:p w:rsidR="00F40625" w:rsidRPr="006A6D78" w:rsidRDefault="00F40625" w:rsidP="00F40625">
      <w:pPr>
        <w:pStyle w:val="1"/>
        <w:spacing w:before="0" w:after="0"/>
        <w:ind w:left="710"/>
        <w:rPr>
          <w:rFonts w:ascii="Times New Roman" w:hAnsi="Times New Roman"/>
          <w:sz w:val="10"/>
          <w:szCs w:val="10"/>
        </w:rPr>
      </w:pPr>
      <w:r w:rsidRPr="00F40625">
        <w:rPr>
          <w:rFonts w:ascii="Times New Roman" w:hAnsi="Times New Roman"/>
          <w:sz w:val="22"/>
          <w:szCs w:val="22"/>
        </w:rPr>
        <w:t xml:space="preserve">  </w:t>
      </w:r>
    </w:p>
    <w:p w:rsidR="00F40625" w:rsidRPr="00F40625" w:rsidRDefault="00F40625" w:rsidP="00F40625">
      <w:pPr>
        <w:pStyle w:val="a6"/>
        <w:numPr>
          <w:ilvl w:val="0"/>
          <w:numId w:val="8"/>
        </w:numPr>
        <w:rPr>
          <w:b/>
        </w:rPr>
      </w:pPr>
      <w:r w:rsidRPr="00F40625">
        <w:t xml:space="preserve"> </w:t>
      </w:r>
      <w:r w:rsidRPr="00F40625">
        <w:rPr>
          <w:b/>
        </w:rPr>
        <w:t>Место поставки товара:</w:t>
      </w:r>
    </w:p>
    <w:p w:rsid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rPr>
        <w:t xml:space="preserve">628384, Российская Федерация, Ханты-Мансийский автономный округ </w:t>
      </w:r>
      <w:proofErr w:type="gramStart"/>
      <w:r w:rsidRPr="00F40625">
        <w:rPr>
          <w:rFonts w:ascii="Times New Roman" w:hAnsi="Times New Roman" w:cs="Times New Roman"/>
        </w:rPr>
        <w:t>–Ю</w:t>
      </w:r>
      <w:proofErr w:type="gramEnd"/>
      <w:r w:rsidRPr="00F40625">
        <w:rPr>
          <w:rFonts w:ascii="Times New Roman" w:hAnsi="Times New Roman" w:cs="Times New Roman"/>
        </w:rPr>
        <w:t>гра, г. Пыть-Ях, ул. Магистральная 62.</w:t>
      </w:r>
    </w:p>
    <w:p w:rsidR="006A6D78" w:rsidRPr="006A6D78" w:rsidRDefault="006A6D78" w:rsidP="006A6D78">
      <w:pPr>
        <w:spacing w:after="0" w:line="240" w:lineRule="auto"/>
        <w:ind w:left="360"/>
        <w:jc w:val="both"/>
        <w:rPr>
          <w:rFonts w:ascii="Times New Roman" w:hAnsi="Times New Roman" w:cs="Times New Roman"/>
          <w:sz w:val="10"/>
          <w:szCs w:val="10"/>
        </w:rPr>
      </w:pP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Сроки выполнения работ</w:t>
      </w:r>
      <w:r w:rsidRPr="00F40625">
        <w:rPr>
          <w:rFonts w:ascii="Times New Roman" w:hAnsi="Times New Roman" w:cs="Times New Roman"/>
          <w:b/>
          <w:lang w:val="en-US"/>
        </w:rPr>
        <w:t>:</w:t>
      </w:r>
    </w:p>
    <w:p w:rsid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rPr>
        <w:t xml:space="preserve"> Поставка отводов крутоизогнутых и фланцев ст. плоских после заключения договора в течение 20 дней.</w:t>
      </w:r>
    </w:p>
    <w:p w:rsidR="006A6D78" w:rsidRPr="006A6D78" w:rsidRDefault="006A6D78" w:rsidP="006A6D78">
      <w:pPr>
        <w:spacing w:after="0" w:line="240" w:lineRule="auto"/>
        <w:ind w:left="360"/>
        <w:jc w:val="both"/>
        <w:rPr>
          <w:rFonts w:ascii="Times New Roman" w:hAnsi="Times New Roman" w:cs="Times New Roman"/>
          <w:sz w:val="10"/>
          <w:szCs w:val="10"/>
        </w:rPr>
      </w:pP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Цели использования:</w:t>
      </w:r>
    </w:p>
    <w:p w:rsidR="00F40625" w:rsidRP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b/>
        </w:rPr>
        <w:t>Отводы крутоизогнутые</w:t>
      </w:r>
      <w:r w:rsidRPr="00F40625">
        <w:rPr>
          <w:rFonts w:ascii="Times New Roman" w:hAnsi="Times New Roman" w:cs="Times New Roman"/>
        </w:rPr>
        <w:t xml:space="preserve"> применяются для соединения трубопроводов и изменения их направлений, а также для огибания препятствий  при ремонтных работах на объектах предприятия. </w:t>
      </w:r>
    </w:p>
    <w:p w:rsidR="00F40625" w:rsidRP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b/>
        </w:rPr>
        <w:t>Фланцы плоские ст.</w:t>
      </w:r>
      <w:r w:rsidRPr="00F40625">
        <w:rPr>
          <w:rFonts w:ascii="Times New Roman" w:hAnsi="Times New Roman" w:cs="Times New Roman"/>
        </w:rPr>
        <w:t xml:space="preserve"> – крепежный механизм в идее плоских колец со специальными отверстиями для болтов, используются для соединения трубы с различными устройствами, арматурой, а также между собой.</w:t>
      </w:r>
    </w:p>
    <w:p w:rsidR="00F40625" w:rsidRPr="006A6D78" w:rsidRDefault="00F40625" w:rsidP="00F40625">
      <w:pPr>
        <w:spacing w:after="0" w:line="240" w:lineRule="auto"/>
        <w:ind w:left="360"/>
        <w:rPr>
          <w:rFonts w:ascii="Times New Roman" w:hAnsi="Times New Roman" w:cs="Times New Roman"/>
          <w:sz w:val="10"/>
          <w:szCs w:val="10"/>
        </w:rPr>
      </w:pPr>
      <w:r w:rsidRPr="00F40625">
        <w:rPr>
          <w:rFonts w:ascii="Times New Roman" w:hAnsi="Times New Roman" w:cs="Times New Roman"/>
        </w:rPr>
        <w:t xml:space="preserve">  </w:t>
      </w: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Наименование закупки (предмет договора):</w:t>
      </w:r>
    </w:p>
    <w:p w:rsid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rPr>
        <w:t xml:space="preserve">Поставщик обязуется по заданию Заказчика поставить  отводы крутоизогнутые ГОСТ 17375-2001 в </w:t>
      </w:r>
      <w:r w:rsidRPr="00F40625">
        <w:rPr>
          <w:rFonts w:ascii="Times New Roman" w:hAnsi="Times New Roman" w:cs="Times New Roman"/>
          <w:b/>
        </w:rPr>
        <w:t>количестве 221штук</w:t>
      </w:r>
      <w:proofErr w:type="gramStart"/>
      <w:r w:rsidR="006A6D78">
        <w:rPr>
          <w:rFonts w:ascii="Times New Roman" w:hAnsi="Times New Roman" w:cs="Times New Roman"/>
        </w:rPr>
        <w:t>,</w:t>
      </w:r>
      <w:r w:rsidRPr="00F40625">
        <w:rPr>
          <w:rFonts w:ascii="Times New Roman" w:hAnsi="Times New Roman" w:cs="Times New Roman"/>
        </w:rPr>
        <w:t>Ф</w:t>
      </w:r>
      <w:proofErr w:type="gramEnd"/>
      <w:r w:rsidRPr="00F40625">
        <w:rPr>
          <w:rFonts w:ascii="Times New Roman" w:hAnsi="Times New Roman" w:cs="Times New Roman"/>
        </w:rPr>
        <w:t xml:space="preserve">ланцы стальные плоские 12820 в </w:t>
      </w:r>
      <w:r w:rsidRPr="00F40625">
        <w:rPr>
          <w:rFonts w:ascii="Times New Roman" w:hAnsi="Times New Roman" w:cs="Times New Roman"/>
          <w:b/>
        </w:rPr>
        <w:t>количестве 110штук</w:t>
      </w:r>
      <w:r w:rsidRPr="00F40625">
        <w:rPr>
          <w:rFonts w:ascii="Times New Roman" w:hAnsi="Times New Roman" w:cs="Times New Roman"/>
        </w:rPr>
        <w:t xml:space="preserve">  на склад  Заказчика  по адресу:628384. РФ, ХМАО-Югра, г. Пыть-Ях, ул. Магистральная 62.</w:t>
      </w:r>
    </w:p>
    <w:p w:rsidR="006A6D78" w:rsidRPr="006A6D78" w:rsidRDefault="006A6D78" w:rsidP="006A6D78">
      <w:pPr>
        <w:spacing w:after="0" w:line="240" w:lineRule="auto"/>
        <w:ind w:left="360"/>
        <w:jc w:val="both"/>
        <w:rPr>
          <w:rFonts w:ascii="Times New Roman" w:hAnsi="Times New Roman" w:cs="Times New Roman"/>
          <w:sz w:val="10"/>
          <w:szCs w:val="10"/>
        </w:rPr>
      </w:pP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Требования к участникам закупки:</w:t>
      </w:r>
    </w:p>
    <w:p w:rsid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6A6D78" w:rsidRPr="006A6D78" w:rsidRDefault="006A6D78" w:rsidP="006A6D78">
      <w:pPr>
        <w:spacing w:after="0" w:line="240" w:lineRule="auto"/>
        <w:ind w:left="360"/>
        <w:jc w:val="both"/>
        <w:rPr>
          <w:rFonts w:ascii="Times New Roman" w:hAnsi="Times New Roman" w:cs="Times New Roman"/>
          <w:sz w:val="10"/>
          <w:szCs w:val="10"/>
        </w:rPr>
      </w:pP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Обязательные условия</w:t>
      </w:r>
      <w:r w:rsidRPr="00F40625">
        <w:rPr>
          <w:rFonts w:ascii="Times New Roman" w:hAnsi="Times New Roman" w:cs="Times New Roman"/>
          <w:b/>
          <w:lang w:val="en-US"/>
        </w:rPr>
        <w:t>:</w:t>
      </w:r>
    </w:p>
    <w:p w:rsidR="00F40625" w:rsidRDefault="00F40625" w:rsidP="006A6D78">
      <w:pPr>
        <w:spacing w:after="0" w:line="240" w:lineRule="auto"/>
        <w:ind w:left="360"/>
        <w:jc w:val="both"/>
        <w:rPr>
          <w:rFonts w:ascii="Times New Roman" w:hAnsi="Times New Roman" w:cs="Times New Roman"/>
        </w:rPr>
      </w:pPr>
      <w:r w:rsidRPr="00F40625">
        <w:rPr>
          <w:rFonts w:ascii="Times New Roman" w:hAnsi="Times New Roman" w:cs="Times New Roman"/>
        </w:rPr>
        <w:t xml:space="preserve">Поставка товара осуществляется на основании заключенного договора, согласно количеству, производства и  </w:t>
      </w:r>
      <w:proofErr w:type="spellStart"/>
      <w:r w:rsidRPr="00F40625">
        <w:rPr>
          <w:rFonts w:ascii="Times New Roman" w:hAnsi="Times New Roman" w:cs="Times New Roman"/>
        </w:rPr>
        <w:t>ГОСТа</w:t>
      </w:r>
      <w:proofErr w:type="spellEnd"/>
      <w:r w:rsidRPr="00F40625">
        <w:rPr>
          <w:rFonts w:ascii="Times New Roman" w:hAnsi="Times New Roman" w:cs="Times New Roman"/>
        </w:rPr>
        <w:t xml:space="preserve">  на товар, </w:t>
      </w:r>
      <w:proofErr w:type="gramStart"/>
      <w:r w:rsidRPr="00F40625">
        <w:rPr>
          <w:rFonts w:ascii="Times New Roman" w:hAnsi="Times New Roman" w:cs="Times New Roman"/>
        </w:rPr>
        <w:t>указанных</w:t>
      </w:r>
      <w:proofErr w:type="gramEnd"/>
      <w:r w:rsidRPr="00F40625">
        <w:rPr>
          <w:rFonts w:ascii="Times New Roman" w:hAnsi="Times New Roman" w:cs="Times New Roman"/>
        </w:rPr>
        <w:t xml:space="preserve">  в спецификации к договору.</w:t>
      </w:r>
    </w:p>
    <w:p w:rsidR="006A6D78" w:rsidRPr="006A6D78" w:rsidRDefault="006A6D78" w:rsidP="006A6D78">
      <w:pPr>
        <w:spacing w:after="0" w:line="240" w:lineRule="auto"/>
        <w:ind w:left="360"/>
        <w:jc w:val="both"/>
        <w:rPr>
          <w:rFonts w:ascii="Times New Roman" w:hAnsi="Times New Roman" w:cs="Times New Roman"/>
          <w:sz w:val="10"/>
          <w:szCs w:val="10"/>
        </w:rPr>
      </w:pPr>
    </w:p>
    <w:p w:rsidR="00F40625" w:rsidRPr="00F40625" w:rsidRDefault="00F40625" w:rsidP="00F40625">
      <w:pPr>
        <w:numPr>
          <w:ilvl w:val="0"/>
          <w:numId w:val="8"/>
        </w:numPr>
        <w:spacing w:after="0" w:line="240" w:lineRule="auto"/>
        <w:rPr>
          <w:rFonts w:ascii="Times New Roman" w:hAnsi="Times New Roman" w:cs="Times New Roman"/>
          <w:b/>
        </w:rPr>
      </w:pPr>
      <w:r w:rsidRPr="00F40625">
        <w:rPr>
          <w:rFonts w:ascii="Times New Roman" w:hAnsi="Times New Roman" w:cs="Times New Roman"/>
          <w:b/>
        </w:rPr>
        <w:t>Начальная (максимальная) цена договора</w:t>
      </w:r>
      <w:r w:rsidRPr="00F40625">
        <w:rPr>
          <w:rFonts w:ascii="Times New Roman" w:hAnsi="Times New Roman" w:cs="Times New Roman"/>
          <w:b/>
          <w:lang w:val="en-US"/>
        </w:rPr>
        <w:t>:</w:t>
      </w:r>
      <w:r w:rsidRPr="00F40625">
        <w:rPr>
          <w:rFonts w:ascii="Times New Roman" w:hAnsi="Times New Roman" w:cs="Times New Roman"/>
          <w:b/>
        </w:rPr>
        <w:t xml:space="preserve"> </w:t>
      </w:r>
    </w:p>
    <w:p w:rsidR="00F40625" w:rsidRPr="00F40625" w:rsidRDefault="00F40625" w:rsidP="006A6D78">
      <w:pPr>
        <w:spacing w:after="0" w:line="240" w:lineRule="auto"/>
        <w:ind w:left="284"/>
        <w:jc w:val="both"/>
        <w:rPr>
          <w:rFonts w:ascii="Times New Roman" w:hAnsi="Times New Roman" w:cs="Times New Roman"/>
        </w:rPr>
      </w:pPr>
      <w:r w:rsidRPr="00F40625">
        <w:rPr>
          <w:rFonts w:ascii="Times New Roman" w:hAnsi="Times New Roman" w:cs="Times New Roman"/>
        </w:rPr>
        <w:t>285 000 (двести восемьдесят пять тысяч) рублей 00 коп</w:t>
      </w:r>
      <w:proofErr w:type="gramStart"/>
      <w:r w:rsidRPr="00F40625">
        <w:rPr>
          <w:rFonts w:ascii="Times New Roman" w:hAnsi="Times New Roman" w:cs="Times New Roman"/>
        </w:rPr>
        <w:t xml:space="preserve">., </w:t>
      </w:r>
      <w:proofErr w:type="gramEnd"/>
      <w:r w:rsidRPr="00F40625">
        <w:rPr>
          <w:rFonts w:ascii="Times New Roman" w:hAnsi="Times New Roman" w:cs="Times New Roman"/>
        </w:rPr>
        <w:t xml:space="preserve">с учетом  НДС </w:t>
      </w:r>
      <w:r w:rsidR="006A6D78">
        <w:rPr>
          <w:rFonts w:ascii="Times New Roman" w:hAnsi="Times New Roman" w:cs="Times New Roman"/>
        </w:rPr>
        <w:t xml:space="preserve">18% </w:t>
      </w:r>
      <w:r w:rsidRPr="00F40625">
        <w:rPr>
          <w:rFonts w:ascii="Times New Roman" w:hAnsi="Times New Roman" w:cs="Times New Roman"/>
        </w:rPr>
        <w:t>и расходов на доставку,</w:t>
      </w:r>
      <w:r w:rsidR="006A6D78">
        <w:rPr>
          <w:rFonts w:ascii="Times New Roman" w:hAnsi="Times New Roman" w:cs="Times New Roman"/>
        </w:rPr>
        <w:t xml:space="preserve"> разгрузку,</w:t>
      </w:r>
      <w:r w:rsidRPr="00F40625">
        <w:rPr>
          <w:rFonts w:ascii="Times New Roman" w:hAnsi="Times New Roman" w:cs="Times New Roman"/>
        </w:rPr>
        <w:t xml:space="preserve">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6A6D78" w:rsidRDefault="006A6D78" w:rsidP="00607440">
      <w:pPr>
        <w:spacing w:after="0" w:line="240" w:lineRule="auto"/>
        <w:ind w:left="284" w:hanging="284"/>
        <w:jc w:val="center"/>
        <w:rPr>
          <w:rFonts w:ascii="Times New Roman" w:hAnsi="Times New Roman" w:cs="Times New Roman"/>
        </w:rPr>
      </w:pPr>
    </w:p>
    <w:p w:rsidR="006A6D78" w:rsidRDefault="006A6D78" w:rsidP="00607440">
      <w:pPr>
        <w:spacing w:after="0" w:line="240" w:lineRule="auto"/>
        <w:ind w:left="284" w:hanging="284"/>
        <w:jc w:val="center"/>
        <w:rPr>
          <w:rFonts w:ascii="Times New Roman" w:hAnsi="Times New Roman" w:cs="Times New Roman"/>
        </w:rPr>
      </w:pPr>
    </w:p>
    <w:p w:rsidR="006A6D78" w:rsidRDefault="006A6D78"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sectPr w:rsidR="00D266A7"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66" w:rsidRDefault="004B2A66" w:rsidP="00AC37C8">
      <w:pPr>
        <w:spacing w:after="0" w:line="240" w:lineRule="auto"/>
      </w:pPr>
      <w:r>
        <w:separator/>
      </w:r>
    </w:p>
  </w:endnote>
  <w:endnote w:type="continuationSeparator" w:id="0">
    <w:p w:rsidR="004B2A66" w:rsidRDefault="004B2A66"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6A6D78" w:rsidRDefault="00F731F5">
        <w:pPr>
          <w:pStyle w:val="ae"/>
          <w:jc w:val="right"/>
        </w:pPr>
        <w:fldSimple w:instr=" PAGE   \* MERGEFORMAT ">
          <w:r w:rsidR="005B463B">
            <w:rPr>
              <w:noProof/>
            </w:rPr>
            <w:t>4</w:t>
          </w:r>
        </w:fldSimple>
      </w:p>
    </w:sdtContent>
  </w:sdt>
  <w:p w:rsidR="006A6D78" w:rsidRDefault="006A6D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66" w:rsidRDefault="004B2A66" w:rsidP="00AC37C8">
      <w:pPr>
        <w:spacing w:after="0" w:line="240" w:lineRule="auto"/>
      </w:pPr>
      <w:r>
        <w:separator/>
      </w:r>
    </w:p>
  </w:footnote>
  <w:footnote w:type="continuationSeparator" w:id="0">
    <w:p w:rsidR="004B2A66" w:rsidRDefault="004B2A66"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1">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0"/>
  </w:num>
  <w:num w:numId="6">
    <w:abstractNumId w:val="10"/>
  </w:num>
  <w:num w:numId="7">
    <w:abstractNumId w:val="11"/>
  </w:num>
  <w:num w:numId="8">
    <w:abstractNumId w:val="9"/>
  </w:num>
  <w:num w:numId="9">
    <w:abstractNumId w:val="6"/>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86FB5"/>
    <w:rsid w:val="000A0BCE"/>
    <w:rsid w:val="000A675C"/>
    <w:rsid w:val="000E3E4A"/>
    <w:rsid w:val="000F20DD"/>
    <w:rsid w:val="000F5C0F"/>
    <w:rsid w:val="00151B5C"/>
    <w:rsid w:val="00155BF3"/>
    <w:rsid w:val="00167C9B"/>
    <w:rsid w:val="001935B1"/>
    <w:rsid w:val="001C4282"/>
    <w:rsid w:val="001E5406"/>
    <w:rsid w:val="00215504"/>
    <w:rsid w:val="0022218C"/>
    <w:rsid w:val="00237669"/>
    <w:rsid w:val="00240E14"/>
    <w:rsid w:val="00271329"/>
    <w:rsid w:val="002723AD"/>
    <w:rsid w:val="002755EB"/>
    <w:rsid w:val="00291B83"/>
    <w:rsid w:val="002A5CE6"/>
    <w:rsid w:val="002D49D6"/>
    <w:rsid w:val="002D6083"/>
    <w:rsid w:val="003073E4"/>
    <w:rsid w:val="0034178A"/>
    <w:rsid w:val="00343BDF"/>
    <w:rsid w:val="00361B3C"/>
    <w:rsid w:val="00370542"/>
    <w:rsid w:val="00371E5B"/>
    <w:rsid w:val="003A27DD"/>
    <w:rsid w:val="003C0B44"/>
    <w:rsid w:val="003F00E1"/>
    <w:rsid w:val="003F65FC"/>
    <w:rsid w:val="004021BD"/>
    <w:rsid w:val="00406732"/>
    <w:rsid w:val="0042607C"/>
    <w:rsid w:val="00434128"/>
    <w:rsid w:val="00437EFB"/>
    <w:rsid w:val="004573B7"/>
    <w:rsid w:val="00473336"/>
    <w:rsid w:val="00475BD7"/>
    <w:rsid w:val="00482C4E"/>
    <w:rsid w:val="004963BC"/>
    <w:rsid w:val="004B2A66"/>
    <w:rsid w:val="004F2D0E"/>
    <w:rsid w:val="004F5C50"/>
    <w:rsid w:val="00534366"/>
    <w:rsid w:val="0054333A"/>
    <w:rsid w:val="005456F0"/>
    <w:rsid w:val="00553CC8"/>
    <w:rsid w:val="005701B2"/>
    <w:rsid w:val="00573E68"/>
    <w:rsid w:val="00587602"/>
    <w:rsid w:val="005B105B"/>
    <w:rsid w:val="005B2367"/>
    <w:rsid w:val="005B463B"/>
    <w:rsid w:val="005C7654"/>
    <w:rsid w:val="005D1677"/>
    <w:rsid w:val="005D6B99"/>
    <w:rsid w:val="005D7574"/>
    <w:rsid w:val="005F2561"/>
    <w:rsid w:val="005F5C91"/>
    <w:rsid w:val="00607440"/>
    <w:rsid w:val="00642FFF"/>
    <w:rsid w:val="00650B80"/>
    <w:rsid w:val="0065115A"/>
    <w:rsid w:val="00652508"/>
    <w:rsid w:val="006802C6"/>
    <w:rsid w:val="00687838"/>
    <w:rsid w:val="006906BF"/>
    <w:rsid w:val="00695F0B"/>
    <w:rsid w:val="006A6D78"/>
    <w:rsid w:val="006B4AFA"/>
    <w:rsid w:val="006C1E78"/>
    <w:rsid w:val="006E43F3"/>
    <w:rsid w:val="007014E8"/>
    <w:rsid w:val="007321CE"/>
    <w:rsid w:val="0074029C"/>
    <w:rsid w:val="007743D1"/>
    <w:rsid w:val="00793E49"/>
    <w:rsid w:val="007E4F81"/>
    <w:rsid w:val="007F3AB4"/>
    <w:rsid w:val="00810375"/>
    <w:rsid w:val="008269A3"/>
    <w:rsid w:val="00845A38"/>
    <w:rsid w:val="008806D1"/>
    <w:rsid w:val="008851AE"/>
    <w:rsid w:val="00893398"/>
    <w:rsid w:val="008A44FD"/>
    <w:rsid w:val="008B2C22"/>
    <w:rsid w:val="008B7F99"/>
    <w:rsid w:val="008C0B84"/>
    <w:rsid w:val="008C2AE6"/>
    <w:rsid w:val="008D3DBF"/>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5B1B"/>
    <w:rsid w:val="00A26A55"/>
    <w:rsid w:val="00A6765D"/>
    <w:rsid w:val="00A7200F"/>
    <w:rsid w:val="00AA0D2C"/>
    <w:rsid w:val="00AA55A3"/>
    <w:rsid w:val="00AB3C78"/>
    <w:rsid w:val="00AC0221"/>
    <w:rsid w:val="00AC37C8"/>
    <w:rsid w:val="00AE479F"/>
    <w:rsid w:val="00B802C0"/>
    <w:rsid w:val="00B9628F"/>
    <w:rsid w:val="00BA5818"/>
    <w:rsid w:val="00C134B5"/>
    <w:rsid w:val="00C17049"/>
    <w:rsid w:val="00C2723D"/>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5D02"/>
    <w:rsid w:val="00E36D21"/>
    <w:rsid w:val="00E50EF6"/>
    <w:rsid w:val="00E83EED"/>
    <w:rsid w:val="00EB1A34"/>
    <w:rsid w:val="00EE0BE0"/>
    <w:rsid w:val="00F316CF"/>
    <w:rsid w:val="00F369D5"/>
    <w:rsid w:val="00F40625"/>
    <w:rsid w:val="00F674E6"/>
    <w:rsid w:val="00F67A63"/>
    <w:rsid w:val="00F731F5"/>
    <w:rsid w:val="00F768B4"/>
    <w:rsid w:val="00F8387D"/>
    <w:rsid w:val="00F838DF"/>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basedOn w:val="a"/>
    <w:next w:val="a"/>
    <w:link w:val="10"/>
    <w:qFormat/>
    <w:rsid w:val="00F40625"/>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1">
    <w:name w:val="Абзац списка1"/>
    <w:basedOn w:val="a"/>
    <w:rsid w:val="00BA5818"/>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rsid w:val="00F4062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62</cp:revision>
  <cp:lastPrinted>2015-04-17T04:01:00Z</cp:lastPrinted>
  <dcterms:created xsi:type="dcterms:W3CDTF">2015-01-14T05:33:00Z</dcterms:created>
  <dcterms:modified xsi:type="dcterms:W3CDTF">2015-04-21T10:20:00Z</dcterms:modified>
</cp:coreProperties>
</file>